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841" w:rsidRDefault="00531ABC">
      <w:pPr>
        <w:spacing w:after="28"/>
        <w:ind w:left="9" w:hanging="10"/>
      </w:pPr>
      <w:bookmarkStart w:id="0" w:name="_GoBack"/>
      <w:bookmarkEnd w:id="0"/>
      <w:r>
        <w:rPr>
          <w:sz w:val="24"/>
        </w:rPr>
        <w:t xml:space="preserve">Osnovna škola Ivan </w:t>
      </w:r>
      <w:proofErr w:type="spellStart"/>
      <w:r>
        <w:rPr>
          <w:sz w:val="24"/>
        </w:rPr>
        <w:t>Benkovié</w:t>
      </w:r>
      <w:proofErr w:type="spellEnd"/>
    </w:p>
    <w:p w:rsidR="002B0841" w:rsidRDefault="00531ABC">
      <w:pPr>
        <w:spacing w:after="28"/>
        <w:ind w:left="9" w:hanging="10"/>
      </w:pPr>
      <w:r>
        <w:rPr>
          <w:sz w:val="24"/>
        </w:rPr>
        <w:t>Hrvatskog preporoda 68, 10370 Dugo Selo</w:t>
      </w:r>
    </w:p>
    <w:p w:rsidR="002B0841" w:rsidRDefault="00531ABC">
      <w:pPr>
        <w:spacing w:after="53" w:line="250" w:lineRule="auto"/>
        <w:ind w:left="2" w:hanging="3"/>
        <w:jc w:val="both"/>
      </w:pPr>
      <w:r>
        <w:t>RI&lt;P: 46001</w:t>
      </w:r>
    </w:p>
    <w:p w:rsidR="002B0841" w:rsidRDefault="00531ABC">
      <w:pPr>
        <w:spacing w:after="8" w:line="250" w:lineRule="auto"/>
        <w:ind w:left="2" w:hanging="3"/>
        <w:jc w:val="both"/>
      </w:pPr>
      <w:r>
        <w:t>MB: 02608723</w:t>
      </w:r>
    </w:p>
    <w:p w:rsidR="002B0841" w:rsidRDefault="00531ABC">
      <w:pPr>
        <w:spacing w:after="52" w:line="250" w:lineRule="auto"/>
        <w:ind w:left="2" w:hanging="3"/>
        <w:jc w:val="both"/>
      </w:pPr>
      <w:r>
        <w:t>OIB: 22113724208</w:t>
      </w:r>
    </w:p>
    <w:p w:rsidR="002B0841" w:rsidRDefault="00531ABC">
      <w:pPr>
        <w:spacing w:after="328" w:line="250" w:lineRule="auto"/>
        <w:ind w:left="2" w:hanging="3"/>
        <w:jc w:val="both"/>
      </w:pPr>
      <w:r>
        <w:t>ŽIRO RACUN: 2360000-1102125318</w:t>
      </w:r>
    </w:p>
    <w:p w:rsidR="002B0841" w:rsidRDefault="00531ABC">
      <w:pPr>
        <w:spacing w:after="460"/>
        <w:ind w:left="68" w:hanging="10"/>
        <w:jc w:val="center"/>
      </w:pPr>
      <w:r>
        <w:rPr>
          <w:sz w:val="30"/>
        </w:rPr>
        <w:t xml:space="preserve">BIUEŠKE UZ FINANCIJSKE </w:t>
      </w:r>
      <w:proofErr w:type="spellStart"/>
      <w:r>
        <w:rPr>
          <w:sz w:val="30"/>
        </w:rPr>
        <w:t>IZVJEšTAJE</w:t>
      </w:r>
      <w:proofErr w:type="spellEnd"/>
      <w:r>
        <w:rPr>
          <w:sz w:val="30"/>
        </w:rPr>
        <w:t xml:space="preserve"> ZA RAZDOBUE 01.01.2022.- 31.12.2022.</w:t>
      </w:r>
    </w:p>
    <w:p w:rsidR="002B0841" w:rsidRDefault="00531ABC">
      <w:pPr>
        <w:spacing w:after="96"/>
        <w:ind w:left="68" w:right="22" w:hanging="10"/>
        <w:jc w:val="center"/>
      </w:pPr>
      <w:r>
        <w:rPr>
          <w:sz w:val="30"/>
        </w:rPr>
        <w:t>Bilješke uz izvještaj o prihodima i rashodima, primicima i izdacima (OBRAZAC PR-RAS)</w:t>
      </w:r>
    </w:p>
    <w:p w:rsidR="002B0841" w:rsidRDefault="00531ABC">
      <w:pPr>
        <w:pStyle w:val="Naslov1"/>
        <w:ind w:left="139"/>
      </w:pPr>
      <w:r>
        <w:t>Bilješka br. 1 - Specifikacija prihoda</w:t>
      </w:r>
    </w:p>
    <w:tbl>
      <w:tblPr>
        <w:tblStyle w:val="TableGrid"/>
        <w:tblW w:w="11197" w:type="dxa"/>
        <w:tblInd w:w="-65" w:type="dxa"/>
        <w:tblCellMar>
          <w:top w:w="17" w:type="dxa"/>
          <w:left w:w="190" w:type="dxa"/>
          <w:bottom w:w="0" w:type="dxa"/>
          <w:right w:w="158" w:type="dxa"/>
        </w:tblCellMar>
        <w:tblLook w:val="04A0" w:firstRow="1" w:lastRow="0" w:firstColumn="1" w:lastColumn="0" w:noHBand="0" w:noVBand="1"/>
      </w:tblPr>
      <w:tblGrid>
        <w:gridCol w:w="1230"/>
        <w:gridCol w:w="7401"/>
        <w:gridCol w:w="835"/>
        <w:gridCol w:w="1731"/>
      </w:tblGrid>
      <w:tr w:rsidR="002B0841">
        <w:trPr>
          <w:trHeight w:val="497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841" w:rsidRDefault="00531ABC">
            <w:pPr>
              <w:spacing w:after="0"/>
              <w:ind w:left="12"/>
              <w:jc w:val="center"/>
            </w:pPr>
            <w:r>
              <w:rPr>
                <w:sz w:val="26"/>
              </w:rPr>
              <w:t>KONTO</w:t>
            </w:r>
          </w:p>
        </w:tc>
        <w:tc>
          <w:tcPr>
            <w:tcW w:w="7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841" w:rsidRDefault="00531ABC">
            <w:pPr>
              <w:spacing w:after="0"/>
              <w:ind w:left="33"/>
            </w:pPr>
            <w:r>
              <w:rPr>
                <w:sz w:val="26"/>
              </w:rPr>
              <w:t>NAZIV KONTA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841" w:rsidRDefault="00531ABC">
            <w:pPr>
              <w:spacing w:after="0"/>
              <w:ind w:left="7"/>
              <w:jc w:val="center"/>
            </w:pPr>
            <w:r>
              <w:rPr>
                <w:sz w:val="26"/>
              </w:rPr>
              <w:t>šifra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841" w:rsidRDefault="00531ABC">
            <w:pPr>
              <w:spacing w:after="0"/>
              <w:ind w:left="14"/>
              <w:jc w:val="center"/>
            </w:pPr>
            <w:r>
              <w:rPr>
                <w:sz w:val="26"/>
              </w:rPr>
              <w:t>IZNOS</w:t>
            </w:r>
          </w:p>
        </w:tc>
      </w:tr>
      <w:tr w:rsidR="002B0841">
        <w:trPr>
          <w:trHeight w:val="303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33"/>
            </w:pPr>
            <w:r>
              <w:rPr>
                <w:sz w:val="26"/>
              </w:rPr>
              <w:t>6</w:t>
            </w:r>
          </w:p>
        </w:tc>
        <w:tc>
          <w:tcPr>
            <w:tcW w:w="7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33"/>
            </w:pPr>
            <w:r>
              <w:rPr>
                <w:sz w:val="26"/>
              </w:rPr>
              <w:t>PRIHODI POSLOVANJA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7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right="22"/>
              <w:jc w:val="center"/>
            </w:pPr>
            <w:r>
              <w:rPr>
                <w:sz w:val="24"/>
              </w:rPr>
              <w:t>14444564,80</w:t>
            </w:r>
          </w:p>
        </w:tc>
      </w:tr>
      <w:tr w:rsidR="002B0841">
        <w:trPr>
          <w:trHeight w:val="288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2B0841"/>
        </w:tc>
        <w:tc>
          <w:tcPr>
            <w:tcW w:w="7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2B0841"/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2B0841"/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2B0841"/>
        </w:tc>
      </w:tr>
      <w:tr w:rsidR="002B0841">
        <w:trPr>
          <w:trHeight w:val="432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841" w:rsidRDefault="00531ABC">
            <w:pPr>
              <w:spacing w:after="0"/>
              <w:ind w:left="33"/>
            </w:pPr>
            <w:r>
              <w:rPr>
                <w:sz w:val="24"/>
              </w:rPr>
              <w:t>63</w:t>
            </w:r>
          </w:p>
        </w:tc>
        <w:tc>
          <w:tcPr>
            <w:tcW w:w="7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841" w:rsidRDefault="00531ABC">
            <w:pPr>
              <w:spacing w:after="0"/>
              <w:ind w:left="33"/>
            </w:pPr>
            <w:proofErr w:type="spellStart"/>
            <w:r>
              <w:rPr>
                <w:sz w:val="24"/>
              </w:rPr>
              <w:t>Pomoéi</w:t>
            </w:r>
            <w:proofErr w:type="spellEnd"/>
            <w:r>
              <w:rPr>
                <w:sz w:val="24"/>
              </w:rPr>
              <w:t xml:space="preserve"> iz inozemstva i od subjekata unutar </w:t>
            </w:r>
            <w:proofErr w:type="spellStart"/>
            <w:r>
              <w:rPr>
                <w:sz w:val="24"/>
              </w:rPr>
              <w:t>opéeg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prora¿una</w:t>
            </w:r>
            <w:proofErr w:type="spellEnd"/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jc w:val="center"/>
            </w:pPr>
            <w:r>
              <w:rPr>
                <w:sz w:val="24"/>
              </w:rPr>
              <w:t>63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79"/>
              <w:jc w:val="center"/>
            </w:pPr>
            <w:r>
              <w:rPr>
                <w:sz w:val="24"/>
              </w:rPr>
              <w:t>11809047,31</w:t>
            </w:r>
          </w:p>
        </w:tc>
      </w:tr>
      <w:tr w:rsidR="002B0841">
        <w:trPr>
          <w:trHeight w:val="432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841" w:rsidRDefault="00531ABC">
            <w:pPr>
              <w:spacing w:after="0"/>
              <w:ind w:left="33"/>
            </w:pPr>
            <w:r>
              <w:rPr>
                <w:sz w:val="24"/>
              </w:rPr>
              <w:t>6361</w:t>
            </w:r>
          </w:p>
        </w:tc>
        <w:tc>
          <w:tcPr>
            <w:tcW w:w="7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841" w:rsidRDefault="00531ABC">
            <w:pPr>
              <w:spacing w:after="0"/>
              <w:ind w:left="19"/>
            </w:pPr>
            <w:proofErr w:type="spellStart"/>
            <w:r>
              <w:t>Tekuée</w:t>
            </w:r>
            <w:proofErr w:type="spellEnd"/>
            <w:r>
              <w:t xml:space="preserve"> </w:t>
            </w:r>
            <w:proofErr w:type="spellStart"/>
            <w:r>
              <w:t>pomoéi</w:t>
            </w:r>
            <w:proofErr w:type="spellEnd"/>
            <w:r>
              <w:t xml:space="preserve"> </w:t>
            </w:r>
            <w:proofErr w:type="spellStart"/>
            <w:r>
              <w:t>pror</w:t>
            </w:r>
            <w:proofErr w:type="spellEnd"/>
            <w:r>
              <w:t xml:space="preserve">. korisnicima iz </w:t>
            </w:r>
            <w:proofErr w:type="spellStart"/>
            <w:r>
              <w:t>prora¿una</w:t>
            </w:r>
            <w:proofErr w:type="spellEnd"/>
            <w:r>
              <w:t xml:space="preserve"> koji im nije nadležan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jc w:val="center"/>
            </w:pPr>
            <w:r>
              <w:rPr>
                <w:sz w:val="24"/>
              </w:rPr>
              <w:t>6361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B0841" w:rsidRDefault="00531ABC">
            <w:pPr>
              <w:spacing w:after="0"/>
              <w:ind w:left="79"/>
              <w:jc w:val="center"/>
            </w:pPr>
            <w:r>
              <w:rPr>
                <w:sz w:val="24"/>
              </w:rPr>
              <w:t>11604983,41</w:t>
            </w:r>
          </w:p>
        </w:tc>
      </w:tr>
      <w:tr w:rsidR="002B0841">
        <w:trPr>
          <w:trHeight w:val="439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841" w:rsidRDefault="00531ABC">
            <w:pPr>
              <w:spacing w:after="0"/>
              <w:ind w:left="33"/>
            </w:pPr>
            <w:r>
              <w:t>6362</w:t>
            </w:r>
          </w:p>
        </w:tc>
        <w:tc>
          <w:tcPr>
            <w:tcW w:w="7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841" w:rsidRDefault="00531ABC">
            <w:pPr>
              <w:spacing w:after="0"/>
              <w:ind w:left="33"/>
            </w:pPr>
            <w:r>
              <w:t xml:space="preserve">Kapitalne </w:t>
            </w:r>
            <w:proofErr w:type="spellStart"/>
            <w:r>
              <w:t>pomoéi</w:t>
            </w:r>
            <w:proofErr w:type="spellEnd"/>
            <w:r>
              <w:t xml:space="preserve"> </w:t>
            </w:r>
            <w:proofErr w:type="spellStart"/>
            <w:r>
              <w:t>proraëunskim</w:t>
            </w:r>
            <w:proofErr w:type="spellEnd"/>
            <w:r>
              <w:t xml:space="preserve"> korisnicima iz </w:t>
            </w:r>
            <w:proofErr w:type="spellStart"/>
            <w:r>
              <w:t>proratuna</w:t>
            </w:r>
            <w:proofErr w:type="spellEnd"/>
            <w:r>
              <w:t xml:space="preserve"> koji im nije nadležan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7"/>
              <w:jc w:val="center"/>
            </w:pPr>
            <w:r>
              <w:t>6362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350"/>
            </w:pPr>
            <w:r>
              <w:t>204063,90</w:t>
            </w:r>
          </w:p>
        </w:tc>
      </w:tr>
      <w:tr w:rsidR="002B0841">
        <w:trPr>
          <w:trHeight w:val="425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2B0841"/>
        </w:tc>
        <w:tc>
          <w:tcPr>
            <w:tcW w:w="7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2B0841"/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2B0841"/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2B0841"/>
        </w:tc>
      </w:tr>
      <w:tr w:rsidR="002B0841">
        <w:trPr>
          <w:trHeight w:val="28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33"/>
            </w:pPr>
            <w:r>
              <w:t>64</w:t>
            </w:r>
          </w:p>
        </w:tc>
        <w:tc>
          <w:tcPr>
            <w:tcW w:w="7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26"/>
            </w:pPr>
            <w:r>
              <w:rPr>
                <w:sz w:val="24"/>
              </w:rPr>
              <w:t>Prihodi od imovine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jc w:val="center"/>
            </w:pPr>
            <w:r>
              <w:t>64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B0841" w:rsidRDefault="00531ABC">
            <w:pPr>
              <w:spacing w:after="0"/>
              <w:ind w:right="48"/>
              <w:jc w:val="right"/>
            </w:pPr>
            <w:r>
              <w:rPr>
                <w:sz w:val="24"/>
              </w:rPr>
              <w:t>1,96</w:t>
            </w:r>
          </w:p>
        </w:tc>
      </w:tr>
      <w:tr w:rsidR="002B0841">
        <w:trPr>
          <w:trHeight w:val="285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2B0841"/>
        </w:tc>
        <w:tc>
          <w:tcPr>
            <w:tcW w:w="7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33"/>
            </w:pPr>
            <w:r>
              <w:t xml:space="preserve">Kamate na </w:t>
            </w:r>
            <w:proofErr w:type="spellStart"/>
            <w:r>
              <w:t>oro¿ena</w:t>
            </w:r>
            <w:proofErr w:type="spellEnd"/>
            <w:r>
              <w:t xml:space="preserve"> sredstva i depozite po </w:t>
            </w:r>
            <w:proofErr w:type="spellStart"/>
            <w:r>
              <w:t>videnju-pripis</w:t>
            </w:r>
            <w:proofErr w:type="spellEnd"/>
            <w:r>
              <w:t xml:space="preserve"> kamate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jc w:val="center"/>
            </w:pPr>
            <w:r>
              <w:t>64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B0841" w:rsidRDefault="00531ABC">
            <w:pPr>
              <w:spacing w:after="0"/>
              <w:ind w:right="48"/>
              <w:jc w:val="right"/>
            </w:pPr>
            <w:r>
              <w:rPr>
                <w:sz w:val="24"/>
              </w:rPr>
              <w:t>1,96</w:t>
            </w:r>
          </w:p>
        </w:tc>
      </w:tr>
      <w:tr w:rsidR="002B0841">
        <w:trPr>
          <w:trHeight w:val="281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2B0841"/>
        </w:tc>
        <w:tc>
          <w:tcPr>
            <w:tcW w:w="7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2B0841"/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2B0841"/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2B0841"/>
        </w:tc>
      </w:tr>
      <w:tr w:rsidR="002B0841">
        <w:trPr>
          <w:trHeight w:val="28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26"/>
            </w:pPr>
            <w:r>
              <w:rPr>
                <w:sz w:val="24"/>
              </w:rPr>
              <w:t>65</w:t>
            </w:r>
          </w:p>
        </w:tc>
        <w:tc>
          <w:tcPr>
            <w:tcW w:w="7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26"/>
            </w:pPr>
            <w:r>
              <w:rPr>
                <w:sz w:val="24"/>
              </w:rPr>
              <w:t>Prihodi od administrativnih pristojbi i po posebnim propisima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right="14"/>
              <w:jc w:val="center"/>
            </w:pPr>
            <w:r>
              <w:rPr>
                <w:sz w:val="24"/>
              </w:rPr>
              <w:t>65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336"/>
            </w:pPr>
            <w:r>
              <w:t>998463,22</w:t>
            </w:r>
          </w:p>
        </w:tc>
      </w:tr>
      <w:tr w:rsidR="002B0841">
        <w:trPr>
          <w:trHeight w:val="288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26"/>
            </w:pPr>
            <w:r>
              <w:t>652</w:t>
            </w:r>
          </w:p>
        </w:tc>
        <w:tc>
          <w:tcPr>
            <w:tcW w:w="7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26"/>
            </w:pPr>
            <w:r>
              <w:t>Prihodi po posebnim propisima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right="7"/>
              <w:jc w:val="center"/>
            </w:pPr>
            <w:r>
              <w:t>652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343"/>
            </w:pPr>
            <w:r>
              <w:t>998463,22</w:t>
            </w:r>
          </w:p>
        </w:tc>
      </w:tr>
      <w:tr w:rsidR="002B0841">
        <w:trPr>
          <w:trHeight w:val="288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26"/>
            </w:pPr>
            <w:r>
              <w:t>6526</w:t>
            </w:r>
          </w:p>
        </w:tc>
        <w:tc>
          <w:tcPr>
            <w:tcW w:w="7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19"/>
            </w:pPr>
            <w:r>
              <w:t>Ostali nespomenuti prihodi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right="7"/>
              <w:jc w:val="center"/>
            </w:pPr>
            <w:r>
              <w:t>6526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343"/>
            </w:pPr>
            <w:r>
              <w:t>998463,22</w:t>
            </w:r>
          </w:p>
        </w:tc>
      </w:tr>
      <w:tr w:rsidR="002B0841">
        <w:trPr>
          <w:trHeight w:val="365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2B0841"/>
        </w:tc>
        <w:tc>
          <w:tcPr>
            <w:tcW w:w="7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2B0841"/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2B0841"/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2B0841"/>
        </w:tc>
      </w:tr>
      <w:tr w:rsidR="002B0841">
        <w:trPr>
          <w:trHeight w:val="572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841" w:rsidRDefault="00531ABC">
            <w:pPr>
              <w:spacing w:after="0"/>
              <w:ind w:left="19"/>
            </w:pPr>
            <w:r>
              <w:rPr>
                <w:sz w:val="24"/>
              </w:rPr>
              <w:t>66</w:t>
            </w:r>
          </w:p>
        </w:tc>
        <w:tc>
          <w:tcPr>
            <w:tcW w:w="7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841" w:rsidRDefault="00531ABC">
            <w:pPr>
              <w:spacing w:after="0"/>
              <w:ind w:left="19"/>
            </w:pPr>
            <w:r>
              <w:rPr>
                <w:sz w:val="24"/>
              </w:rPr>
              <w:t>Prihodi od prodaje proizvoda i robe te pruženih usluga i prihodi od donacija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841" w:rsidRDefault="00531ABC">
            <w:pPr>
              <w:spacing w:after="0"/>
              <w:ind w:right="14"/>
              <w:jc w:val="center"/>
            </w:pPr>
            <w:r>
              <w:t>66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841" w:rsidRDefault="00531ABC">
            <w:pPr>
              <w:spacing w:after="0"/>
              <w:ind w:left="343"/>
            </w:pPr>
            <w:r>
              <w:t>177511,70</w:t>
            </w:r>
          </w:p>
        </w:tc>
      </w:tr>
      <w:tr w:rsidR="002B0841">
        <w:trPr>
          <w:trHeight w:val="285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19"/>
            </w:pPr>
            <w:r>
              <w:rPr>
                <w:sz w:val="24"/>
              </w:rPr>
              <w:t>661</w:t>
            </w:r>
          </w:p>
        </w:tc>
        <w:tc>
          <w:tcPr>
            <w:tcW w:w="7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19"/>
            </w:pPr>
            <w:r>
              <w:t>Prihodi od prodaje proizvoda i robe te pruženih usluga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B0841" w:rsidRDefault="00531ABC">
            <w:pPr>
              <w:spacing w:after="0"/>
              <w:ind w:right="22"/>
              <w:jc w:val="center"/>
            </w:pPr>
            <w:r>
              <w:rPr>
                <w:sz w:val="24"/>
              </w:rPr>
              <w:t>661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B0841" w:rsidRDefault="00531ABC">
            <w:pPr>
              <w:spacing w:after="0"/>
              <w:ind w:left="350"/>
            </w:pPr>
            <w:r>
              <w:t>175145,00</w:t>
            </w:r>
          </w:p>
        </w:tc>
      </w:tr>
      <w:tr w:rsidR="002B0841">
        <w:trPr>
          <w:trHeight w:val="276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19"/>
            </w:pPr>
            <w:r>
              <w:rPr>
                <w:sz w:val="24"/>
              </w:rPr>
              <w:t>663</w:t>
            </w:r>
          </w:p>
        </w:tc>
        <w:tc>
          <w:tcPr>
            <w:tcW w:w="7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19"/>
            </w:pPr>
            <w:r>
              <w:t>Donacije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right="22"/>
              <w:jc w:val="center"/>
            </w:pPr>
            <w:r>
              <w:rPr>
                <w:sz w:val="24"/>
              </w:rPr>
              <w:t>663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559"/>
            </w:pPr>
            <w:r>
              <w:t>2366,70</w:t>
            </w:r>
          </w:p>
        </w:tc>
      </w:tr>
      <w:tr w:rsidR="002B0841">
        <w:trPr>
          <w:trHeight w:val="612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2B0841"/>
        </w:tc>
        <w:tc>
          <w:tcPr>
            <w:tcW w:w="7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2B0841"/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2B0841"/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2B0841"/>
        </w:tc>
      </w:tr>
      <w:tr w:rsidR="002B0841">
        <w:trPr>
          <w:trHeight w:val="285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12"/>
            </w:pPr>
            <w:r>
              <w:rPr>
                <w:sz w:val="24"/>
              </w:rPr>
              <w:t>67</w:t>
            </w:r>
          </w:p>
        </w:tc>
        <w:tc>
          <w:tcPr>
            <w:tcW w:w="7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12"/>
            </w:pPr>
            <w:r>
              <w:rPr>
                <w:sz w:val="24"/>
              </w:rPr>
              <w:t xml:space="preserve">Prihodi iz nadležnog </w:t>
            </w:r>
            <w:proofErr w:type="spellStart"/>
            <w:r>
              <w:rPr>
                <w:sz w:val="24"/>
              </w:rPr>
              <w:t>prora¿una</w:t>
            </w:r>
            <w:proofErr w:type="spellEnd"/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right="29"/>
              <w:jc w:val="center"/>
            </w:pPr>
            <w:r>
              <w:t>67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B0841" w:rsidRDefault="00531ABC">
            <w:pPr>
              <w:spacing w:after="0"/>
              <w:ind w:left="228"/>
            </w:pPr>
            <w:r>
              <w:rPr>
                <w:sz w:val="24"/>
              </w:rPr>
              <w:t>1450235,01</w:t>
            </w:r>
          </w:p>
        </w:tc>
      </w:tr>
      <w:tr w:rsidR="002B0841">
        <w:trPr>
          <w:trHeight w:val="288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19"/>
            </w:pPr>
            <w:r>
              <w:rPr>
                <w:sz w:val="24"/>
              </w:rPr>
              <w:t>6711</w:t>
            </w:r>
          </w:p>
        </w:tc>
        <w:tc>
          <w:tcPr>
            <w:tcW w:w="7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5"/>
            </w:pPr>
            <w:proofErr w:type="spellStart"/>
            <w:r>
              <w:t>Zagrebaëka</w:t>
            </w:r>
            <w:proofErr w:type="spellEnd"/>
            <w:r>
              <w:t xml:space="preserve"> županija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right="22"/>
              <w:jc w:val="center"/>
            </w:pPr>
            <w:r>
              <w:rPr>
                <w:sz w:val="24"/>
              </w:rPr>
              <w:t>671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B0841" w:rsidRDefault="00531ABC">
            <w:pPr>
              <w:spacing w:after="0"/>
              <w:ind w:left="235"/>
            </w:pPr>
            <w:r>
              <w:t>1391079,38</w:t>
            </w:r>
          </w:p>
        </w:tc>
      </w:tr>
      <w:tr w:rsidR="002B0841">
        <w:trPr>
          <w:trHeight w:val="28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12"/>
            </w:pPr>
            <w:r>
              <w:t>6712</w:t>
            </w:r>
          </w:p>
        </w:tc>
        <w:tc>
          <w:tcPr>
            <w:tcW w:w="7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5"/>
            </w:pPr>
            <w:proofErr w:type="spellStart"/>
            <w:r>
              <w:t>Zagrebaëka</w:t>
            </w:r>
            <w:proofErr w:type="spellEnd"/>
            <w:r>
              <w:t xml:space="preserve"> županija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right="22"/>
              <w:jc w:val="center"/>
            </w:pPr>
            <w:r>
              <w:t>672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451"/>
            </w:pPr>
            <w:r>
              <w:t>59155,63</w:t>
            </w:r>
          </w:p>
        </w:tc>
      </w:tr>
      <w:tr w:rsidR="002B0841">
        <w:trPr>
          <w:trHeight w:val="425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12"/>
            </w:pPr>
            <w:r>
              <w:rPr>
                <w:sz w:val="24"/>
              </w:rPr>
              <w:t>68</w:t>
            </w:r>
          </w:p>
        </w:tc>
        <w:tc>
          <w:tcPr>
            <w:tcW w:w="7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5"/>
            </w:pPr>
            <w:r>
              <w:t>Ostali prihodi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B0841" w:rsidRDefault="00531ABC">
            <w:pPr>
              <w:spacing w:after="0"/>
              <w:ind w:right="29"/>
              <w:jc w:val="center"/>
            </w:pPr>
            <w:r>
              <w:rPr>
                <w:sz w:val="24"/>
              </w:rPr>
              <w:t>68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841" w:rsidRDefault="00531ABC">
            <w:pPr>
              <w:spacing w:after="0"/>
              <w:ind w:left="559"/>
            </w:pPr>
            <w:r>
              <w:t>9305,60</w:t>
            </w:r>
          </w:p>
        </w:tc>
      </w:tr>
    </w:tbl>
    <w:p w:rsidR="002B0841" w:rsidRDefault="00531ABC">
      <w:pPr>
        <w:pStyle w:val="Naslov1"/>
        <w:ind w:left="139"/>
      </w:pPr>
      <w:r>
        <w:t xml:space="preserve">Bilješka br. 1 - konto 63 </w:t>
      </w:r>
      <w:proofErr w:type="spellStart"/>
      <w:r>
        <w:t>Pomoéi</w:t>
      </w:r>
      <w:proofErr w:type="spellEnd"/>
      <w:r>
        <w:t xml:space="preserve"> iz inozemstva i subjekata unutar </w:t>
      </w:r>
      <w:proofErr w:type="spellStart"/>
      <w:r>
        <w:t>opéeg</w:t>
      </w:r>
      <w:proofErr w:type="spellEnd"/>
      <w:r>
        <w:t xml:space="preserve"> </w:t>
      </w:r>
      <w:proofErr w:type="spellStart"/>
      <w:r>
        <w:t>prora¿una</w:t>
      </w:r>
      <w:proofErr w:type="spellEnd"/>
    </w:p>
    <w:p w:rsidR="002B0841" w:rsidRDefault="00531ABC">
      <w:pPr>
        <w:spacing w:after="412" w:line="250" w:lineRule="auto"/>
        <w:ind w:left="1357" w:right="115" w:hanging="3"/>
        <w:jc w:val="both"/>
      </w:pPr>
      <w:proofErr w:type="spellStart"/>
      <w:r>
        <w:t>lznos</w:t>
      </w:r>
      <w:proofErr w:type="spellEnd"/>
      <w:r>
        <w:t xml:space="preserve"> na 636 spadaju prihodi iz </w:t>
      </w:r>
      <w:proofErr w:type="spellStart"/>
      <w:r>
        <w:t>prora¿una</w:t>
      </w:r>
      <w:proofErr w:type="spellEnd"/>
      <w:r>
        <w:t xml:space="preserve"> Grada Dugog Sela za sufinanciranje produženog boravka, </w:t>
      </w:r>
      <w:proofErr w:type="spellStart"/>
      <w:r>
        <w:t>tekuée</w:t>
      </w:r>
      <w:proofErr w:type="spellEnd"/>
      <w:r>
        <w:t xml:space="preserve"> </w:t>
      </w:r>
      <w:proofErr w:type="spellStart"/>
      <w:r>
        <w:t>pomoéi</w:t>
      </w:r>
      <w:proofErr w:type="spellEnd"/>
      <w:r>
        <w:t xml:space="preserve"> </w:t>
      </w:r>
      <w:proofErr w:type="spellStart"/>
      <w:r>
        <w:t>prora¿unskim</w:t>
      </w:r>
      <w:proofErr w:type="spellEnd"/>
      <w:r>
        <w:t xml:space="preserve"> korisnicima iz </w:t>
      </w:r>
      <w:proofErr w:type="spellStart"/>
      <w:r>
        <w:t>prora¿una</w:t>
      </w:r>
      <w:proofErr w:type="spellEnd"/>
      <w:r>
        <w:t xml:space="preserve"> koji im nije nadležan (</w:t>
      </w:r>
      <w:proofErr w:type="spellStart"/>
      <w:r>
        <w:t>plaée</w:t>
      </w:r>
      <w:proofErr w:type="spellEnd"/>
      <w:r>
        <w:t xml:space="preserve"> i materijalna prava zaposlenika koje financira nadležno Ministarstvo, nabava r</w:t>
      </w:r>
      <w:r>
        <w:t xml:space="preserve">adnih udžbenika, sufinanciranje prijevoza </w:t>
      </w:r>
      <w:proofErr w:type="spellStart"/>
      <w:r>
        <w:t>u¿enicima</w:t>
      </w:r>
      <w:proofErr w:type="spellEnd"/>
      <w:r>
        <w:t xml:space="preserve"> s posebnim potrebama), te sufinanciranje </w:t>
      </w:r>
      <w:proofErr w:type="spellStart"/>
      <w:r>
        <w:t>Skolske</w:t>
      </w:r>
      <w:proofErr w:type="spellEnd"/>
      <w:r>
        <w:t xml:space="preserve"> kuhinje za djecu slabijeg imovinskog statusa i nabavu radnih bilježnica od strane Grada Dugog Sela.</w:t>
      </w:r>
    </w:p>
    <w:p w:rsidR="002B0841" w:rsidRDefault="00531ABC">
      <w:pPr>
        <w:pStyle w:val="Naslov1"/>
        <w:ind w:left="139"/>
      </w:pPr>
      <w:r>
        <w:lastRenderedPageBreak/>
        <w:t xml:space="preserve">Bilješka br. 2- konto 6362 Kapitalne </w:t>
      </w:r>
      <w:proofErr w:type="spellStart"/>
      <w:r>
        <w:t>pomoéi</w:t>
      </w:r>
      <w:proofErr w:type="spellEnd"/>
      <w:r>
        <w:t xml:space="preserve"> </w:t>
      </w:r>
      <w:proofErr w:type="spellStart"/>
      <w:r>
        <w:t>prora¿unski</w:t>
      </w:r>
      <w:r>
        <w:t>m</w:t>
      </w:r>
      <w:proofErr w:type="spellEnd"/>
      <w:r>
        <w:t xml:space="preserve"> korisnicima </w:t>
      </w:r>
      <w:proofErr w:type="spellStart"/>
      <w:r>
        <w:t>prora¿una</w:t>
      </w:r>
      <w:proofErr w:type="spellEnd"/>
      <w:r>
        <w:t xml:space="preserve"> koji nije nadležan</w:t>
      </w:r>
    </w:p>
    <w:p w:rsidR="002B0841" w:rsidRDefault="00531ABC">
      <w:pPr>
        <w:spacing w:after="878" w:line="250" w:lineRule="auto"/>
        <w:ind w:left="1386" w:right="2542" w:hanging="3"/>
        <w:jc w:val="both"/>
      </w:pPr>
      <w:r>
        <w:t>Kapitalne pomoći koje je škola ostvarila u 2022. godini, financirane od strane Ministarstva znanosti i obrazovanja, su nabava udžbenika u iznosu od 195.063,9 kune, nabava lektire u iznosu od 9.000 kn</w:t>
      </w:r>
    </w:p>
    <w:p w:rsidR="002B0841" w:rsidRDefault="00531ABC">
      <w:pPr>
        <w:pStyle w:val="Naslov1"/>
        <w:spacing w:after="161"/>
        <w:ind w:left="139"/>
      </w:pPr>
      <w:r>
        <w:t xml:space="preserve">Bilješka br. </w:t>
      </w:r>
      <w:r>
        <w:t xml:space="preserve">3 - konto 652 Prihodi od upravnih i </w:t>
      </w:r>
      <w:proofErr w:type="spellStart"/>
      <w:r>
        <w:t>administativnih</w:t>
      </w:r>
      <w:proofErr w:type="spellEnd"/>
      <w:r>
        <w:t xml:space="preserve"> pristojbi po posebnim propisima</w:t>
      </w:r>
    </w:p>
    <w:p w:rsidR="002B0841" w:rsidRDefault="00531ABC">
      <w:pPr>
        <w:spacing w:after="311" w:line="237" w:lineRule="auto"/>
        <w:ind w:left="1353" w:firstLine="4"/>
      </w:pPr>
      <w:r>
        <w:t xml:space="preserve">U iznos na AOP-u 102 spadaju prihodi od sufinanciranja školske </w:t>
      </w:r>
      <w:proofErr w:type="spellStart"/>
      <w:r>
        <w:t>školske</w:t>
      </w:r>
      <w:proofErr w:type="spellEnd"/>
      <w:r>
        <w:t xml:space="preserve"> kuhinje od strane roditelja kao i od sufinanciranja programa produženog boravka od strane roditelja z</w:t>
      </w:r>
      <w:r>
        <w:t xml:space="preserve">a plaće voditelja u produženom boravku i prehranu krajnjih korisnika navedenog programa. U izvještajnom razdoblju ostvareno je 998463,22 prihoda što je 190.771,22 kn više u odnosu na prethodnu godinu, koja je bila obilježena blažim </w:t>
      </w:r>
      <w:proofErr w:type="spellStart"/>
      <w:r>
        <w:t>restrikcijam</w:t>
      </w:r>
      <w:proofErr w:type="spellEnd"/>
      <w:r>
        <w:t xml:space="preserve"> zbog </w:t>
      </w:r>
      <w:proofErr w:type="spellStart"/>
      <w:r>
        <w:t>Covid</w:t>
      </w:r>
      <w:proofErr w:type="spellEnd"/>
      <w:r>
        <w:t xml:space="preserve"> </w:t>
      </w:r>
      <w:r>
        <w:t>-19 situacije ali unutar 2022. godine roditelji su urednije podmirivali računa zbog stalnog obavještavanja o stanju i poticanju na plaćanje od strane voditelja računovodstva.</w:t>
      </w:r>
    </w:p>
    <w:p w:rsidR="002B0841" w:rsidRDefault="00531ABC">
      <w:pPr>
        <w:pStyle w:val="Naslov1"/>
        <w:spacing w:after="769"/>
        <w:ind w:left="139"/>
      </w:pPr>
      <w:r>
        <w:t xml:space="preserve">Bilješka br. 4 - konto 66 Prihodi od pruženih </w:t>
      </w:r>
      <w:proofErr w:type="spellStart"/>
      <w:r>
        <w:t>usługa</w:t>
      </w:r>
      <w:proofErr w:type="spellEnd"/>
    </w:p>
    <w:p w:rsidR="002B0841" w:rsidRDefault="00531ABC">
      <w:pPr>
        <w:spacing w:after="1506" w:line="237" w:lineRule="auto"/>
        <w:ind w:left="1353" w:firstLine="4"/>
      </w:pPr>
      <w:r>
        <w:t xml:space="preserve">U iznos na konto 66 spadaju prihodi od iznajmljivanja školskog hola, školskih učionica i dvorane te prihoda od prodaje radova koje su izradili učenici kroz djelovanje učeničke zadruge </w:t>
      </w:r>
      <w:proofErr w:type="spellStart"/>
      <w:r>
        <w:t>Martinovac.Ukupno</w:t>
      </w:r>
      <w:proofErr w:type="spellEnd"/>
      <w:r>
        <w:t xml:space="preserve"> je ostvareno 173.445 kn što je za 88.221,00 kuna više </w:t>
      </w:r>
      <w:r>
        <w:t xml:space="preserve">od ostvarenog za prošlu godinu što daje na </w:t>
      </w:r>
      <w:proofErr w:type="spellStart"/>
      <w:r>
        <w:t>znaje</w:t>
      </w:r>
      <w:proofErr w:type="spellEnd"/>
      <w:r>
        <w:t xml:space="preserve"> kako se situacija sa </w:t>
      </w:r>
      <w:proofErr w:type="spellStart"/>
      <w:r>
        <w:t>pandemijom</w:t>
      </w:r>
      <w:proofErr w:type="spellEnd"/>
      <w:r>
        <w:t xml:space="preserve"> smirila i ponovno su se počele odvijati sportsko rekreativne aktivnosti.</w:t>
      </w:r>
    </w:p>
    <w:p w:rsidR="002B0841" w:rsidRDefault="00531ABC">
      <w:pPr>
        <w:pStyle w:val="Naslov1"/>
        <w:spacing w:after="1121"/>
        <w:ind w:left="139"/>
      </w:pPr>
      <w:r>
        <w:t>Bilješka br. 45- konto 67 Prihodi od nadležnog proračuna</w:t>
      </w:r>
    </w:p>
    <w:p w:rsidR="002B0841" w:rsidRDefault="00531ABC">
      <w:pPr>
        <w:spacing w:after="508" w:line="250" w:lineRule="auto"/>
        <w:ind w:left="1357" w:right="763" w:hanging="3"/>
        <w:jc w:val="both"/>
      </w:pPr>
      <w:r>
        <w:t xml:space="preserve">U iznos na konto 67 spadaju prihodi nadležne </w:t>
      </w:r>
      <w:r>
        <w:t xml:space="preserve">županije :decentralizirana sredstva za rashode </w:t>
      </w:r>
      <w:proofErr w:type="spellStart"/>
      <w:r>
        <w:t>poslovanja,projekt</w:t>
      </w:r>
      <w:proofErr w:type="spellEnd"/>
      <w:r>
        <w:t xml:space="preserve"> školska shema, natjecanja, e -tehničar, prsten potpore i sredstva na kontu 672 za opremu škole a ukupni prohodi su iznosili 1.450.235,01 kn.</w:t>
      </w:r>
    </w:p>
    <w:p w:rsidR="002B0841" w:rsidRDefault="00531ABC">
      <w:pPr>
        <w:pStyle w:val="Naslov1"/>
        <w:spacing w:after="602"/>
        <w:ind w:left="139"/>
      </w:pPr>
      <w:r>
        <w:t>Bilješke uz izvještaj BILANCA</w:t>
      </w:r>
    </w:p>
    <w:p w:rsidR="002B0841" w:rsidRDefault="00531ABC">
      <w:pPr>
        <w:spacing w:after="936" w:line="250" w:lineRule="auto"/>
        <w:ind w:left="1343" w:hanging="3"/>
        <w:jc w:val="both"/>
      </w:pPr>
      <w:r>
        <w:t>Stanje novčanih sredstava na kraju izvještajnog razdoblja odgovara stanju žiro računa na dan 31.12.2022. godine i iznosi 176.879,87 kune.</w:t>
      </w:r>
    </w:p>
    <w:p w:rsidR="002B0841" w:rsidRDefault="00531ABC">
      <w:pPr>
        <w:spacing w:after="3" w:line="265" w:lineRule="auto"/>
        <w:ind w:left="139" w:hanging="10"/>
      </w:pPr>
      <w:r>
        <w:rPr>
          <w:sz w:val="26"/>
        </w:rPr>
        <w:t>Bilješke uz Izvještaj o obvezama (OBRAZAC P-VIRO)</w:t>
      </w:r>
    </w:p>
    <w:p w:rsidR="002B0841" w:rsidRDefault="00531ABC">
      <w:pPr>
        <w:pStyle w:val="Naslov1"/>
        <w:spacing w:after="583"/>
        <w:ind w:left="139"/>
      </w:pPr>
      <w:r>
        <w:t>Bilješka br. 8-AOP 018 Promjene u obujmu imovine</w:t>
      </w:r>
    </w:p>
    <w:p w:rsidR="002B0841" w:rsidRDefault="00531ABC">
      <w:pPr>
        <w:spacing w:after="8" w:line="250" w:lineRule="auto"/>
        <w:ind w:left="1314" w:hanging="3"/>
        <w:jc w:val="both"/>
      </w:pPr>
      <w:r>
        <w:t>U obrascu P-VIRO je</w:t>
      </w:r>
      <w:r>
        <w:t xml:space="preserve"> vidljivo smanjenje imovine zbog otpisa potraživanja obveza roditeljima čija su potraživanja ispravljena u 100% iznosu.</w:t>
      </w:r>
    </w:p>
    <w:p w:rsidR="002B0841" w:rsidRDefault="002B0841">
      <w:pPr>
        <w:sectPr w:rsidR="002B0841">
          <w:pgSz w:w="11920" w:h="16840"/>
          <w:pgMar w:top="304" w:right="641" w:bottom="759" w:left="209" w:header="720" w:footer="720" w:gutter="0"/>
          <w:cols w:space="720"/>
        </w:sectPr>
      </w:pPr>
    </w:p>
    <w:p w:rsidR="002B0841" w:rsidRDefault="00531ABC">
      <w:pPr>
        <w:tabs>
          <w:tab w:val="center" w:pos="8945"/>
        </w:tabs>
        <w:spacing w:after="8" w:line="250" w:lineRule="auto"/>
        <w:ind w:left="-1"/>
      </w:pPr>
      <w:r>
        <w:lastRenderedPageBreak/>
        <w:t>U Dugom selu, 31.12.2022.</w:t>
      </w:r>
      <w:r>
        <w:tab/>
        <w:t>Ravnatelj:</w:t>
      </w:r>
    </w:p>
    <w:p w:rsidR="002B0841" w:rsidRDefault="00531ABC">
      <w:pPr>
        <w:tabs>
          <w:tab w:val="center" w:pos="9738"/>
        </w:tabs>
        <w:spacing w:after="8" w:line="250" w:lineRule="auto"/>
        <w:ind w:left="-1"/>
      </w:pPr>
      <w:r>
        <w:lastRenderedPageBreak/>
        <w:t>Voditelj računovodstva:</w:t>
      </w:r>
      <w:r>
        <w:tab/>
      </w:r>
      <w:r>
        <w:rPr>
          <w:noProof/>
        </w:rPr>
        <w:drawing>
          <wp:inline distT="0" distB="0" distL="0" distR="0">
            <wp:extent cx="1591591" cy="887305"/>
            <wp:effectExtent l="0" t="0" r="0" b="0"/>
            <wp:docPr id="5984" name="Picture 5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4" name="Picture 59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1591" cy="88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841" w:rsidRDefault="00531ABC">
      <w:pPr>
        <w:tabs>
          <w:tab w:val="right" w:pos="10271"/>
        </w:tabs>
        <w:spacing w:after="0"/>
        <w:ind w:left="-158"/>
      </w:pPr>
      <w:r>
        <w:rPr>
          <w:noProof/>
        </w:rPr>
        <w:drawing>
          <wp:inline distT="0" distB="0" distL="0" distR="0">
            <wp:extent cx="1888870" cy="1225762"/>
            <wp:effectExtent l="0" t="0" r="0" b="0"/>
            <wp:docPr id="5985" name="Picture 5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5" name="Picture 59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8870" cy="122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Branko Goleš, prof.</w:t>
      </w:r>
    </w:p>
    <w:sectPr w:rsidR="002B0841">
      <w:type w:val="continuous"/>
      <w:pgSz w:w="11920" w:h="16840"/>
      <w:pgMar w:top="304" w:right="1354" w:bottom="10775" w:left="2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41"/>
    <w:rsid w:val="002B0841"/>
    <w:rsid w:val="0053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557A3-8625-49D7-B61E-7D85AC29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3" w:line="265" w:lineRule="auto"/>
      <w:ind w:left="183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cp:lastModifiedBy>Jelena</cp:lastModifiedBy>
  <cp:revision>2</cp:revision>
  <dcterms:created xsi:type="dcterms:W3CDTF">2023-01-27T10:55:00Z</dcterms:created>
  <dcterms:modified xsi:type="dcterms:W3CDTF">2023-01-27T10:55:00Z</dcterms:modified>
</cp:coreProperties>
</file>