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C54" w:rsidRPr="006D78C8" w:rsidRDefault="004B75E0" w:rsidP="006D78C8">
      <w:pPr>
        <w:spacing w:after="0" w:line="240" w:lineRule="auto"/>
        <w:rPr>
          <w:rFonts w:ascii="Arial" w:hAnsi="Arial" w:cs="Arial"/>
          <w:sz w:val="18"/>
          <w:szCs w:val="18"/>
        </w:rPr>
      </w:pPr>
      <w:bookmarkStart w:id="0" w:name="_GoBack"/>
      <w:bookmarkEnd w:id="0"/>
      <w:r w:rsidRPr="006D78C8">
        <w:rPr>
          <w:rFonts w:ascii="Arial" w:hAnsi="Arial" w:cs="Arial"/>
          <w:sz w:val="18"/>
          <w:szCs w:val="18"/>
        </w:rPr>
        <w:t>Naručitelj:</w:t>
      </w:r>
      <w:r w:rsidR="0001349E">
        <w:rPr>
          <w:rFonts w:ascii="Arial" w:hAnsi="Arial" w:cs="Arial"/>
          <w:sz w:val="18"/>
          <w:szCs w:val="18"/>
        </w:rPr>
        <w:t xml:space="preserve"> </w:t>
      </w:r>
      <w:r w:rsidR="0001349E" w:rsidRPr="0001349E">
        <w:rPr>
          <w:rFonts w:ascii="Arial" w:hAnsi="Arial" w:cs="Arial"/>
          <w:b/>
          <w:sz w:val="18"/>
          <w:szCs w:val="18"/>
        </w:rPr>
        <w:t>Osnovna škola „Ivan Benković“</w:t>
      </w:r>
    </w:p>
    <w:p w:rsidR="004B75E0" w:rsidRPr="006D78C8" w:rsidRDefault="004B75E0" w:rsidP="006D78C8">
      <w:pPr>
        <w:spacing w:after="0" w:line="240" w:lineRule="auto"/>
        <w:rPr>
          <w:rFonts w:ascii="Arial" w:hAnsi="Arial" w:cs="Arial"/>
          <w:sz w:val="18"/>
          <w:szCs w:val="18"/>
        </w:rPr>
      </w:pPr>
      <w:r w:rsidRPr="006D78C8">
        <w:rPr>
          <w:rFonts w:ascii="Arial" w:hAnsi="Arial" w:cs="Arial"/>
          <w:sz w:val="18"/>
          <w:szCs w:val="18"/>
        </w:rPr>
        <w:t>Adresa:</w:t>
      </w:r>
      <w:r w:rsidR="0001349E">
        <w:rPr>
          <w:rFonts w:ascii="Arial" w:hAnsi="Arial" w:cs="Arial"/>
          <w:sz w:val="18"/>
          <w:szCs w:val="18"/>
        </w:rPr>
        <w:t xml:space="preserve"> Hrvatskog preporoda 68, 10370 Dugo Selo</w:t>
      </w:r>
    </w:p>
    <w:p w:rsidR="00513A19" w:rsidRDefault="004B75E0" w:rsidP="006D78C8">
      <w:pPr>
        <w:spacing w:after="0" w:line="240" w:lineRule="auto"/>
        <w:rPr>
          <w:rFonts w:ascii="Arial" w:hAnsi="Arial" w:cs="Arial"/>
          <w:sz w:val="18"/>
          <w:szCs w:val="18"/>
        </w:rPr>
      </w:pPr>
      <w:r w:rsidRPr="006D78C8">
        <w:rPr>
          <w:rFonts w:ascii="Arial" w:hAnsi="Arial" w:cs="Arial"/>
          <w:sz w:val="18"/>
          <w:szCs w:val="18"/>
        </w:rPr>
        <w:t>OIB:</w:t>
      </w:r>
      <w:r w:rsidR="0001349E">
        <w:rPr>
          <w:rFonts w:ascii="Arial" w:hAnsi="Arial" w:cs="Arial"/>
          <w:sz w:val="18"/>
          <w:szCs w:val="18"/>
        </w:rPr>
        <w:t xml:space="preserve"> 22113724208</w:t>
      </w:r>
    </w:p>
    <w:p w:rsidR="004B75E0" w:rsidRDefault="004B75E0" w:rsidP="006D78C8">
      <w:pPr>
        <w:spacing w:after="0" w:line="240" w:lineRule="auto"/>
        <w:rPr>
          <w:rFonts w:ascii="Arial" w:hAnsi="Arial" w:cs="Arial"/>
          <w:sz w:val="18"/>
          <w:szCs w:val="18"/>
        </w:rPr>
      </w:pPr>
    </w:p>
    <w:p w:rsidR="001255D8" w:rsidRPr="006D78C8" w:rsidRDefault="001255D8" w:rsidP="006D78C8">
      <w:pPr>
        <w:spacing w:after="0" w:line="240" w:lineRule="auto"/>
        <w:rPr>
          <w:rFonts w:ascii="Arial" w:hAnsi="Arial" w:cs="Arial"/>
          <w:sz w:val="18"/>
          <w:szCs w:val="18"/>
        </w:rPr>
      </w:pPr>
    </w:p>
    <w:p w:rsidR="004B75E0" w:rsidRDefault="006D78C8" w:rsidP="006D78C8">
      <w:pPr>
        <w:spacing w:after="0" w:line="240" w:lineRule="auto"/>
        <w:rPr>
          <w:rFonts w:ascii="Arial" w:hAnsi="Arial" w:cs="Arial"/>
          <w:sz w:val="18"/>
          <w:szCs w:val="18"/>
        </w:rPr>
      </w:pPr>
      <w:r>
        <w:rPr>
          <w:rFonts w:ascii="Arial" w:hAnsi="Arial" w:cs="Arial"/>
          <w:sz w:val="18"/>
          <w:szCs w:val="18"/>
        </w:rPr>
        <w:t>Na temelju</w:t>
      </w:r>
      <w:r w:rsidR="00004AA5" w:rsidRPr="006D78C8">
        <w:rPr>
          <w:rFonts w:ascii="Arial" w:hAnsi="Arial" w:cs="Arial"/>
          <w:sz w:val="18"/>
          <w:szCs w:val="18"/>
        </w:rPr>
        <w:t xml:space="preserve"> člank</w:t>
      </w:r>
      <w:r>
        <w:rPr>
          <w:rFonts w:ascii="Arial" w:hAnsi="Arial" w:cs="Arial"/>
          <w:sz w:val="18"/>
          <w:szCs w:val="18"/>
        </w:rPr>
        <w:t>a</w:t>
      </w:r>
      <w:r w:rsidR="009F673D">
        <w:rPr>
          <w:rFonts w:ascii="Arial" w:hAnsi="Arial" w:cs="Arial"/>
          <w:sz w:val="18"/>
          <w:szCs w:val="18"/>
        </w:rPr>
        <w:t xml:space="preserve"> 20. </w:t>
      </w:r>
      <w:r w:rsidR="00004AA5" w:rsidRPr="006D78C8">
        <w:rPr>
          <w:rFonts w:ascii="Arial" w:hAnsi="Arial" w:cs="Arial"/>
          <w:sz w:val="18"/>
          <w:szCs w:val="18"/>
        </w:rPr>
        <w:t>Zakona o javnoj nabavi (Narodne novine</w:t>
      </w:r>
      <w:r>
        <w:rPr>
          <w:rFonts w:ascii="Arial" w:hAnsi="Arial" w:cs="Arial"/>
          <w:sz w:val="18"/>
          <w:szCs w:val="18"/>
        </w:rPr>
        <w:t>,</w:t>
      </w:r>
      <w:r w:rsidR="00004AA5" w:rsidRPr="006D78C8">
        <w:rPr>
          <w:rFonts w:ascii="Arial" w:hAnsi="Arial" w:cs="Arial"/>
          <w:sz w:val="18"/>
          <w:szCs w:val="18"/>
        </w:rPr>
        <w:t xml:space="preserve"> broj </w:t>
      </w:r>
      <w:r w:rsidR="009F673D" w:rsidRPr="009F673D">
        <w:rPr>
          <w:rFonts w:ascii="Arial" w:hAnsi="Arial" w:cs="Arial"/>
          <w:sz w:val="18"/>
          <w:szCs w:val="18"/>
        </w:rPr>
        <w:t>NN 120/16</w:t>
      </w:r>
      <w:r w:rsidR="00004AA5" w:rsidRPr="006D78C8">
        <w:rPr>
          <w:rFonts w:ascii="Arial" w:hAnsi="Arial" w:cs="Arial"/>
          <w:sz w:val="18"/>
          <w:szCs w:val="18"/>
        </w:rPr>
        <w:t>)</w:t>
      </w:r>
      <w:r w:rsidR="00AA4822">
        <w:rPr>
          <w:rFonts w:ascii="Arial" w:hAnsi="Arial" w:cs="Arial"/>
          <w:sz w:val="18"/>
          <w:szCs w:val="18"/>
        </w:rPr>
        <w:t xml:space="preserve"> koji</w:t>
      </w:r>
      <w:r w:rsidR="00AC6E88">
        <w:rPr>
          <w:rFonts w:ascii="Arial" w:hAnsi="Arial" w:cs="Arial"/>
          <w:sz w:val="18"/>
          <w:szCs w:val="18"/>
        </w:rPr>
        <w:t xml:space="preserve"> stupa na snagu 1. siječnja 2018</w:t>
      </w:r>
      <w:r w:rsidR="00AA4822">
        <w:rPr>
          <w:rFonts w:ascii="Arial" w:hAnsi="Arial" w:cs="Arial"/>
          <w:sz w:val="18"/>
          <w:szCs w:val="18"/>
        </w:rPr>
        <w:t>.godine</w:t>
      </w:r>
      <w:r>
        <w:rPr>
          <w:rFonts w:ascii="Arial" w:hAnsi="Arial" w:cs="Arial"/>
          <w:sz w:val="18"/>
          <w:szCs w:val="18"/>
        </w:rPr>
        <w:t xml:space="preserve"> </w:t>
      </w:r>
      <w:r w:rsidR="00513A19">
        <w:rPr>
          <w:rFonts w:ascii="Arial" w:hAnsi="Arial" w:cs="Arial"/>
          <w:sz w:val="18"/>
          <w:szCs w:val="18"/>
        </w:rPr>
        <w:t>naručitelj vodi</w:t>
      </w:r>
      <w:r w:rsidR="00004AA5" w:rsidRPr="006D78C8">
        <w:rPr>
          <w:rFonts w:ascii="Arial" w:hAnsi="Arial" w:cs="Arial"/>
          <w:sz w:val="18"/>
          <w:szCs w:val="18"/>
        </w:rPr>
        <w:t>:</w:t>
      </w:r>
    </w:p>
    <w:p w:rsidR="00E82A70" w:rsidRDefault="00E82A70" w:rsidP="006D78C8">
      <w:pPr>
        <w:spacing w:after="0" w:line="240" w:lineRule="auto"/>
        <w:rPr>
          <w:rFonts w:ascii="Arial" w:hAnsi="Arial" w:cs="Arial"/>
          <w:sz w:val="18"/>
          <w:szCs w:val="18"/>
        </w:rPr>
      </w:pPr>
    </w:p>
    <w:p w:rsidR="00E82A70" w:rsidRPr="004C227E" w:rsidRDefault="0001349E" w:rsidP="004C227E">
      <w:pPr>
        <w:spacing w:after="0" w:line="240" w:lineRule="auto"/>
        <w:rPr>
          <w:rFonts w:ascii="Arial" w:hAnsi="Arial" w:cs="Arial"/>
          <w:sz w:val="26"/>
          <w:szCs w:val="26"/>
        </w:rPr>
      </w:pPr>
      <w:r w:rsidRPr="004C227E">
        <w:rPr>
          <w:rFonts w:ascii="Arial Bold" w:hAnsi="Arial Bold" w:cs="Arial"/>
          <w:b/>
          <w:caps/>
          <w:sz w:val="26"/>
          <w:szCs w:val="26"/>
        </w:rPr>
        <w:t xml:space="preserve">Registar ugovora o </w:t>
      </w:r>
      <w:r w:rsidR="004061D9">
        <w:rPr>
          <w:rFonts w:ascii="Arial Bold" w:hAnsi="Arial Bold" w:cs="Arial"/>
          <w:b/>
          <w:caps/>
          <w:sz w:val="26"/>
          <w:szCs w:val="26"/>
        </w:rPr>
        <w:t>JEDNOSTAVNOJ</w:t>
      </w:r>
      <w:r w:rsidRPr="004C227E">
        <w:rPr>
          <w:rFonts w:ascii="Arial Bold" w:hAnsi="Arial Bold" w:cs="Arial"/>
          <w:b/>
          <w:caps/>
          <w:sz w:val="26"/>
          <w:szCs w:val="26"/>
        </w:rPr>
        <w:t xml:space="preserve"> nabavi</w:t>
      </w:r>
      <w:r w:rsidR="00EA05F2" w:rsidRPr="004C227E">
        <w:rPr>
          <w:rFonts w:ascii="Arial Bold" w:hAnsi="Arial Bold" w:cs="Arial"/>
          <w:b/>
          <w:caps/>
          <w:sz w:val="26"/>
          <w:szCs w:val="26"/>
        </w:rPr>
        <w:t xml:space="preserve"> i </w:t>
      </w:r>
      <w:r w:rsidR="004C227E" w:rsidRPr="004C227E">
        <w:rPr>
          <w:rFonts w:ascii="Arial Bold" w:hAnsi="Arial Bold" w:cs="Arial"/>
          <w:b/>
          <w:caps/>
          <w:sz w:val="26"/>
          <w:szCs w:val="26"/>
        </w:rPr>
        <w:t xml:space="preserve">UGOVORA SKLOPLJENIH  NA TEMELJU </w:t>
      </w:r>
      <w:r w:rsidR="00EA05F2" w:rsidRPr="004C227E">
        <w:rPr>
          <w:rFonts w:ascii="Arial Bold" w:hAnsi="Arial Bold" w:cs="Arial"/>
          <w:b/>
          <w:caps/>
          <w:sz w:val="26"/>
          <w:szCs w:val="26"/>
        </w:rPr>
        <w:t>okvirnih sporazuma</w:t>
      </w:r>
    </w:p>
    <w:p w:rsidR="005B3E46" w:rsidRPr="006D78C8" w:rsidRDefault="005B3E46" w:rsidP="006D78C8">
      <w:pPr>
        <w:spacing w:after="0" w:line="240" w:lineRule="auto"/>
        <w:rPr>
          <w:rFonts w:ascii="Arial" w:hAnsi="Arial" w:cs="Arial"/>
          <w:sz w:val="18"/>
          <w:szCs w:val="18"/>
        </w:rPr>
      </w:pPr>
    </w:p>
    <w:p w:rsidR="004B75E0" w:rsidRPr="006D78C8" w:rsidRDefault="004B75E0" w:rsidP="006D78C8">
      <w:pPr>
        <w:spacing w:after="0" w:line="240" w:lineRule="auto"/>
        <w:rPr>
          <w:rFonts w:ascii="Arial" w:hAnsi="Arial" w:cs="Arial"/>
          <w:sz w:val="18"/>
          <w:szCs w:val="18"/>
        </w:rPr>
      </w:pPr>
    </w:p>
    <w:tbl>
      <w:tblPr>
        <w:tblStyle w:val="Reetkatablice"/>
        <w:tblpPr w:leftFromText="180" w:rightFromText="180" w:vertAnchor="page" w:horzAnchor="margin" w:tblpY="3013"/>
        <w:tblW w:w="4070" w:type="pct"/>
        <w:tblLook w:val="04A0" w:firstRow="1" w:lastRow="0" w:firstColumn="1" w:lastColumn="0" w:noHBand="0" w:noVBand="1"/>
      </w:tblPr>
      <w:tblGrid>
        <w:gridCol w:w="687"/>
        <w:gridCol w:w="1718"/>
        <w:gridCol w:w="1753"/>
        <w:gridCol w:w="3019"/>
        <w:gridCol w:w="2856"/>
        <w:gridCol w:w="2493"/>
      </w:tblGrid>
      <w:tr w:rsidR="005B3E46" w:rsidRPr="006D78C8" w:rsidTr="0001349E">
        <w:trPr>
          <w:trHeight w:val="683"/>
        </w:trPr>
        <w:tc>
          <w:tcPr>
            <w:tcW w:w="5000" w:type="pct"/>
            <w:gridSpan w:val="6"/>
            <w:vAlign w:val="center"/>
          </w:tcPr>
          <w:p w:rsidR="005B3E46" w:rsidRPr="006D78C8" w:rsidRDefault="00EA05F2" w:rsidP="004061D9">
            <w:pPr>
              <w:jc w:val="center"/>
              <w:rPr>
                <w:rFonts w:ascii="Arial Bold" w:eastAsia="Times New Roman" w:hAnsi="Arial Bold" w:cs="Arial"/>
                <w:b/>
                <w:caps/>
                <w:sz w:val="24"/>
                <w:szCs w:val="24"/>
              </w:rPr>
            </w:pPr>
            <w:r>
              <w:rPr>
                <w:rFonts w:ascii="Arial Bold" w:hAnsi="Arial Bold" w:cs="Arial"/>
                <w:b/>
                <w:caps/>
                <w:sz w:val="24"/>
                <w:szCs w:val="24"/>
              </w:rPr>
              <w:t xml:space="preserve">1. </w:t>
            </w:r>
            <w:r w:rsidR="005B3E46" w:rsidRPr="006D78C8">
              <w:rPr>
                <w:rFonts w:ascii="Arial Bold" w:hAnsi="Arial Bold" w:cs="Arial"/>
                <w:b/>
                <w:caps/>
                <w:sz w:val="24"/>
                <w:szCs w:val="24"/>
              </w:rPr>
              <w:t xml:space="preserve">Registar ugovora </w:t>
            </w:r>
            <w:r w:rsidR="004061D9">
              <w:rPr>
                <w:rFonts w:ascii="Arial Bold" w:hAnsi="Arial Bold" w:cs="Arial"/>
                <w:b/>
                <w:caps/>
                <w:sz w:val="24"/>
                <w:szCs w:val="24"/>
              </w:rPr>
              <w:t>O JEDNOSTAVNOJ</w:t>
            </w:r>
            <w:r w:rsidR="0001349E">
              <w:rPr>
                <w:rFonts w:ascii="Arial Bold" w:hAnsi="Arial Bold" w:cs="Arial"/>
                <w:b/>
                <w:caps/>
                <w:sz w:val="24"/>
                <w:szCs w:val="24"/>
              </w:rPr>
              <w:t xml:space="preserve"> nabavi</w:t>
            </w:r>
          </w:p>
        </w:tc>
      </w:tr>
      <w:tr w:rsidR="0001349E" w:rsidRPr="006D78C8" w:rsidTr="0001349E">
        <w:trPr>
          <w:trHeight w:val="1138"/>
        </w:trPr>
        <w:tc>
          <w:tcPr>
            <w:tcW w:w="274"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Redni broj</w:t>
            </w:r>
          </w:p>
        </w:tc>
        <w:tc>
          <w:tcPr>
            <w:tcW w:w="686"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Predmet ugovora</w:t>
            </w:r>
          </w:p>
        </w:tc>
        <w:tc>
          <w:tcPr>
            <w:tcW w:w="70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Iznos sklopljenog ugovora o javnoj nabavi </w:t>
            </w:r>
          </w:p>
          <w:p w:rsidR="0001349E" w:rsidRPr="006D78C8" w:rsidRDefault="0001349E" w:rsidP="00E82A70">
            <w:pPr>
              <w:jc w:val="center"/>
              <w:rPr>
                <w:rFonts w:ascii="Arial" w:hAnsi="Arial" w:cs="Arial"/>
                <w:sz w:val="18"/>
                <w:szCs w:val="18"/>
              </w:rPr>
            </w:pPr>
            <w:r w:rsidRPr="006D78C8">
              <w:rPr>
                <w:rFonts w:ascii="Arial" w:hAnsi="Arial" w:cs="Arial"/>
                <w:sz w:val="18"/>
                <w:szCs w:val="18"/>
              </w:rPr>
              <w:t>[kn]</w:t>
            </w:r>
          </w:p>
        </w:tc>
        <w:tc>
          <w:tcPr>
            <w:tcW w:w="1205" w:type="pct"/>
            <w:vAlign w:val="center"/>
          </w:tcPr>
          <w:p w:rsidR="0001349E" w:rsidRPr="006D78C8" w:rsidRDefault="0001349E" w:rsidP="00E82A70">
            <w:pPr>
              <w:jc w:val="center"/>
              <w:rPr>
                <w:rFonts w:ascii="Arial" w:eastAsia="Times New Roman" w:hAnsi="Arial" w:cs="Arial"/>
                <w:sz w:val="18"/>
                <w:szCs w:val="18"/>
              </w:rPr>
            </w:pPr>
            <w:r w:rsidRPr="006D78C8">
              <w:rPr>
                <w:rFonts w:ascii="Arial" w:eastAsia="Times New Roman" w:hAnsi="Arial" w:cs="Arial"/>
                <w:sz w:val="18"/>
                <w:szCs w:val="18"/>
              </w:rPr>
              <w:t xml:space="preserve">Datum sklapanja ugovora o javnoj nabavi </w:t>
            </w:r>
          </w:p>
          <w:p w:rsidR="0001349E" w:rsidRPr="006D78C8" w:rsidRDefault="0001349E" w:rsidP="00E82A70">
            <w:pPr>
              <w:jc w:val="center"/>
              <w:rPr>
                <w:rFonts w:ascii="Arial" w:hAnsi="Arial" w:cs="Arial"/>
                <w:sz w:val="18"/>
                <w:szCs w:val="18"/>
              </w:rPr>
            </w:pPr>
          </w:p>
        </w:tc>
        <w:tc>
          <w:tcPr>
            <w:tcW w:w="1140"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 xml:space="preserve">Rok na koji je sklopljen </w:t>
            </w:r>
            <w:r w:rsidRPr="006D78C8">
              <w:rPr>
                <w:rFonts w:ascii="Arial" w:eastAsia="Times New Roman" w:hAnsi="Arial" w:cs="Arial"/>
                <w:sz w:val="18"/>
                <w:szCs w:val="18"/>
              </w:rPr>
              <w:t xml:space="preserve">ugovor o javnoj nabavi </w:t>
            </w:r>
          </w:p>
        </w:tc>
        <w:tc>
          <w:tcPr>
            <w:tcW w:w="995" w:type="pct"/>
            <w:vAlign w:val="center"/>
          </w:tcPr>
          <w:p w:rsidR="0001349E" w:rsidRPr="006D78C8" w:rsidRDefault="0001349E" w:rsidP="00E82A70">
            <w:pPr>
              <w:jc w:val="center"/>
              <w:rPr>
                <w:rFonts w:ascii="Arial" w:hAnsi="Arial" w:cs="Arial"/>
                <w:sz w:val="18"/>
                <w:szCs w:val="18"/>
              </w:rPr>
            </w:pPr>
            <w:r w:rsidRPr="006D78C8">
              <w:rPr>
                <w:rFonts w:ascii="Arial" w:hAnsi="Arial" w:cs="Arial"/>
                <w:sz w:val="18"/>
                <w:szCs w:val="18"/>
              </w:rPr>
              <w:t>Naziv ponuditelja s kojim je sklopljen ugovor o javnoj nabavi</w:t>
            </w:r>
          </w:p>
        </w:tc>
      </w:tr>
      <w:tr w:rsidR="0001349E" w:rsidRPr="006D78C8" w:rsidTr="0001349E">
        <w:trPr>
          <w:trHeight w:val="145"/>
        </w:trPr>
        <w:tc>
          <w:tcPr>
            <w:tcW w:w="274"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1</w:t>
            </w:r>
          </w:p>
        </w:tc>
        <w:tc>
          <w:tcPr>
            <w:tcW w:w="686" w:type="pct"/>
            <w:vAlign w:val="center"/>
          </w:tcPr>
          <w:p w:rsidR="0001349E" w:rsidRPr="00EA05F2" w:rsidRDefault="0001349E" w:rsidP="00EA05F2">
            <w:pPr>
              <w:jc w:val="center"/>
              <w:rPr>
                <w:rFonts w:ascii="Arial" w:hAnsi="Arial" w:cs="Arial"/>
                <w:b/>
                <w:sz w:val="14"/>
                <w:szCs w:val="14"/>
              </w:rPr>
            </w:pPr>
            <w:r w:rsidRPr="00EA05F2">
              <w:rPr>
                <w:rFonts w:ascii="Arial" w:hAnsi="Arial" w:cs="Arial"/>
                <w:b/>
                <w:sz w:val="14"/>
                <w:szCs w:val="14"/>
              </w:rPr>
              <w:t>2</w:t>
            </w:r>
          </w:p>
        </w:tc>
        <w:tc>
          <w:tcPr>
            <w:tcW w:w="70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3</w:t>
            </w:r>
          </w:p>
        </w:tc>
        <w:tc>
          <w:tcPr>
            <w:tcW w:w="120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4</w:t>
            </w:r>
          </w:p>
        </w:tc>
        <w:tc>
          <w:tcPr>
            <w:tcW w:w="1140"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5</w:t>
            </w:r>
          </w:p>
        </w:tc>
        <w:tc>
          <w:tcPr>
            <w:tcW w:w="995" w:type="pct"/>
            <w:vAlign w:val="center"/>
          </w:tcPr>
          <w:p w:rsidR="0001349E" w:rsidRPr="00EA05F2" w:rsidRDefault="004C227E" w:rsidP="00EA05F2">
            <w:pPr>
              <w:jc w:val="center"/>
              <w:rPr>
                <w:rFonts w:ascii="Arial" w:hAnsi="Arial" w:cs="Arial"/>
                <w:b/>
                <w:sz w:val="14"/>
                <w:szCs w:val="14"/>
              </w:rPr>
            </w:pPr>
            <w:r>
              <w:rPr>
                <w:rFonts w:ascii="Arial" w:hAnsi="Arial" w:cs="Arial"/>
                <w:b/>
                <w:sz w:val="14"/>
                <w:szCs w:val="14"/>
              </w:rPr>
              <w:t>6</w:t>
            </w:r>
          </w:p>
        </w:tc>
      </w:tr>
      <w:tr w:rsidR="0001349E" w:rsidRPr="006D78C8" w:rsidTr="0001349E">
        <w:trPr>
          <w:trHeight w:val="245"/>
        </w:trPr>
        <w:tc>
          <w:tcPr>
            <w:tcW w:w="274" w:type="pct"/>
            <w:vAlign w:val="center"/>
          </w:tcPr>
          <w:p w:rsidR="0001349E" w:rsidRPr="004D717A" w:rsidRDefault="0001349E" w:rsidP="00EA05F2">
            <w:pPr>
              <w:jc w:val="center"/>
              <w:rPr>
                <w:rFonts w:ascii="Arial" w:hAnsi="Arial" w:cs="Arial"/>
                <w:i/>
                <w:sz w:val="18"/>
                <w:szCs w:val="18"/>
              </w:rPr>
            </w:pPr>
            <w:r w:rsidRPr="004D717A">
              <w:rPr>
                <w:rFonts w:ascii="Arial" w:hAnsi="Arial" w:cs="Arial"/>
                <w:i/>
                <w:sz w:val="18"/>
                <w:szCs w:val="18"/>
              </w:rPr>
              <w:t>1</w:t>
            </w:r>
          </w:p>
        </w:tc>
        <w:tc>
          <w:tcPr>
            <w:tcW w:w="686" w:type="pct"/>
            <w:vAlign w:val="center"/>
          </w:tcPr>
          <w:p w:rsidR="0001349E" w:rsidRPr="006D78C8" w:rsidRDefault="008A5605" w:rsidP="007328C2">
            <w:pPr>
              <w:jc w:val="center"/>
              <w:rPr>
                <w:rFonts w:ascii="Arial" w:hAnsi="Arial" w:cs="Arial"/>
                <w:sz w:val="18"/>
                <w:szCs w:val="18"/>
              </w:rPr>
            </w:pPr>
            <w:r>
              <w:rPr>
                <w:rFonts w:ascii="Arial" w:hAnsi="Arial" w:cs="Arial"/>
                <w:sz w:val="18"/>
                <w:szCs w:val="18"/>
              </w:rPr>
              <w:t>Opskrba mesnim prerađevinama od pilećeg/purećeg mesa</w:t>
            </w:r>
          </w:p>
        </w:tc>
        <w:tc>
          <w:tcPr>
            <w:tcW w:w="700" w:type="pct"/>
            <w:vAlign w:val="center"/>
          </w:tcPr>
          <w:p w:rsidR="0001349E" w:rsidRPr="006D78C8" w:rsidRDefault="008A5605" w:rsidP="00EA05F2">
            <w:pPr>
              <w:jc w:val="center"/>
              <w:rPr>
                <w:rFonts w:ascii="Arial" w:hAnsi="Arial" w:cs="Arial"/>
                <w:sz w:val="18"/>
                <w:szCs w:val="18"/>
              </w:rPr>
            </w:pPr>
            <w:r>
              <w:rPr>
                <w:rFonts w:ascii="Arial" w:hAnsi="Arial" w:cs="Arial"/>
                <w:sz w:val="18"/>
                <w:szCs w:val="18"/>
              </w:rPr>
              <w:t>12.586,25</w:t>
            </w:r>
            <w:r w:rsidR="004061D9">
              <w:rPr>
                <w:rFonts w:ascii="Arial" w:hAnsi="Arial" w:cs="Arial"/>
                <w:sz w:val="18"/>
                <w:szCs w:val="18"/>
              </w:rPr>
              <w:t xml:space="preserve"> </w:t>
            </w:r>
            <w:r w:rsidR="0001349E">
              <w:rPr>
                <w:rFonts w:ascii="Arial" w:hAnsi="Arial" w:cs="Arial"/>
                <w:sz w:val="18"/>
                <w:szCs w:val="18"/>
              </w:rPr>
              <w:t>kn</w:t>
            </w:r>
          </w:p>
        </w:tc>
        <w:tc>
          <w:tcPr>
            <w:tcW w:w="1205" w:type="pct"/>
            <w:vAlign w:val="center"/>
          </w:tcPr>
          <w:p w:rsidR="0001349E" w:rsidRPr="006D78C8" w:rsidRDefault="008A5605" w:rsidP="00EA05F2">
            <w:pPr>
              <w:jc w:val="center"/>
              <w:rPr>
                <w:rFonts w:ascii="Arial" w:hAnsi="Arial" w:cs="Arial"/>
                <w:sz w:val="18"/>
                <w:szCs w:val="18"/>
              </w:rPr>
            </w:pPr>
            <w:r>
              <w:rPr>
                <w:rFonts w:ascii="Arial" w:hAnsi="Arial" w:cs="Arial"/>
                <w:sz w:val="18"/>
                <w:szCs w:val="18"/>
              </w:rPr>
              <w:t>25</w:t>
            </w:r>
            <w:r w:rsidR="0001349E">
              <w:rPr>
                <w:rFonts w:ascii="Arial" w:hAnsi="Arial" w:cs="Arial"/>
                <w:sz w:val="18"/>
                <w:szCs w:val="18"/>
              </w:rPr>
              <w:t>.</w:t>
            </w:r>
            <w:r>
              <w:rPr>
                <w:rFonts w:ascii="Arial" w:hAnsi="Arial" w:cs="Arial"/>
                <w:sz w:val="18"/>
                <w:szCs w:val="18"/>
              </w:rPr>
              <w:t xml:space="preserve"> siječanj 2018</w:t>
            </w:r>
            <w:r w:rsidR="004061D9">
              <w:rPr>
                <w:rFonts w:ascii="Arial" w:hAnsi="Arial" w:cs="Arial"/>
                <w:sz w:val="18"/>
                <w:szCs w:val="18"/>
              </w:rPr>
              <w:t>.</w:t>
            </w:r>
          </w:p>
        </w:tc>
        <w:tc>
          <w:tcPr>
            <w:tcW w:w="1140" w:type="pct"/>
            <w:vAlign w:val="center"/>
          </w:tcPr>
          <w:p w:rsidR="0001349E" w:rsidRPr="006D78C8" w:rsidRDefault="008A5605"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8A5605" w:rsidP="007328C2">
            <w:pPr>
              <w:jc w:val="center"/>
              <w:rPr>
                <w:rFonts w:ascii="Arial" w:hAnsi="Arial" w:cs="Arial"/>
                <w:sz w:val="18"/>
                <w:szCs w:val="18"/>
              </w:rPr>
            </w:pPr>
            <w:r>
              <w:rPr>
                <w:rFonts w:ascii="Arial" w:hAnsi="Arial" w:cs="Arial"/>
                <w:sz w:val="18"/>
                <w:szCs w:val="18"/>
              </w:rPr>
              <w:t>VINDIJA</w:t>
            </w:r>
            <w:r w:rsidR="0001349E">
              <w:rPr>
                <w:rFonts w:ascii="Arial" w:hAnsi="Arial" w:cs="Arial"/>
                <w:sz w:val="18"/>
                <w:szCs w:val="18"/>
              </w:rPr>
              <w:t xml:space="preserve"> d.d. </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sidRPr="004D717A">
              <w:rPr>
                <w:rFonts w:ascii="Arial" w:hAnsi="Arial" w:cs="Arial"/>
                <w:i/>
                <w:sz w:val="18"/>
                <w:szCs w:val="18"/>
              </w:rPr>
              <w:t>2</w:t>
            </w:r>
          </w:p>
        </w:tc>
        <w:tc>
          <w:tcPr>
            <w:tcW w:w="686" w:type="pct"/>
            <w:vAlign w:val="center"/>
          </w:tcPr>
          <w:p w:rsidR="0001349E" w:rsidRPr="006D78C8" w:rsidRDefault="00342524" w:rsidP="007328C2">
            <w:pPr>
              <w:jc w:val="center"/>
              <w:rPr>
                <w:rFonts w:ascii="Arial" w:hAnsi="Arial" w:cs="Arial"/>
                <w:sz w:val="18"/>
                <w:szCs w:val="18"/>
              </w:rPr>
            </w:pPr>
            <w:r>
              <w:rPr>
                <w:rFonts w:ascii="Arial" w:hAnsi="Arial" w:cs="Arial"/>
                <w:sz w:val="18"/>
                <w:szCs w:val="18"/>
              </w:rPr>
              <w:t>Opskrba mliječnim desertima i ostalim mliječnim proizvodima</w:t>
            </w:r>
          </w:p>
        </w:tc>
        <w:tc>
          <w:tcPr>
            <w:tcW w:w="700"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21.050,25</w:t>
            </w:r>
            <w:r w:rsidR="0001349E">
              <w:rPr>
                <w:rFonts w:ascii="Arial" w:hAnsi="Arial" w:cs="Arial"/>
                <w:sz w:val="18"/>
                <w:szCs w:val="18"/>
              </w:rPr>
              <w:t xml:space="preserve"> kn</w:t>
            </w:r>
          </w:p>
        </w:tc>
        <w:tc>
          <w:tcPr>
            <w:tcW w:w="1205"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26. siječanj 2018</w:t>
            </w:r>
            <w:r w:rsidR="004061D9">
              <w:rPr>
                <w:rFonts w:ascii="Arial" w:hAnsi="Arial" w:cs="Arial"/>
                <w:sz w:val="18"/>
                <w:szCs w:val="18"/>
              </w:rPr>
              <w:t>.</w:t>
            </w:r>
          </w:p>
        </w:tc>
        <w:tc>
          <w:tcPr>
            <w:tcW w:w="1140"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31.prosinac</w:t>
            </w:r>
            <w:r w:rsidR="00342524">
              <w:rPr>
                <w:rFonts w:ascii="Arial" w:hAnsi="Arial" w:cs="Arial"/>
                <w:sz w:val="18"/>
                <w:szCs w:val="18"/>
              </w:rPr>
              <w:t xml:space="preserve"> 2018</w:t>
            </w:r>
            <w:r>
              <w:rPr>
                <w:rFonts w:ascii="Arial" w:hAnsi="Arial" w:cs="Arial"/>
                <w:sz w:val="18"/>
                <w:szCs w:val="18"/>
              </w:rPr>
              <w:t>.</w:t>
            </w:r>
          </w:p>
        </w:tc>
        <w:tc>
          <w:tcPr>
            <w:tcW w:w="995"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VINDIJA</w:t>
            </w:r>
            <w:r w:rsidR="004061D9">
              <w:rPr>
                <w:rFonts w:ascii="Arial" w:hAnsi="Arial" w:cs="Arial"/>
                <w:sz w:val="18"/>
                <w:szCs w:val="18"/>
              </w:rPr>
              <w:t xml:space="preserve">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3</w:t>
            </w:r>
          </w:p>
        </w:tc>
        <w:tc>
          <w:tcPr>
            <w:tcW w:w="686"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Opskrba mlijekom i mliječnim proizvodima</w:t>
            </w:r>
          </w:p>
        </w:tc>
        <w:tc>
          <w:tcPr>
            <w:tcW w:w="700"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74.481,88</w:t>
            </w:r>
            <w:r w:rsidR="0001349E">
              <w:rPr>
                <w:rFonts w:ascii="Arial" w:hAnsi="Arial" w:cs="Arial"/>
                <w:sz w:val="18"/>
                <w:szCs w:val="18"/>
              </w:rPr>
              <w:t xml:space="preserve"> kn</w:t>
            </w:r>
          </w:p>
        </w:tc>
        <w:tc>
          <w:tcPr>
            <w:tcW w:w="1205"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25. siječanj 2018</w:t>
            </w:r>
            <w:r w:rsidR="0001349E">
              <w:rPr>
                <w:rFonts w:ascii="Arial" w:hAnsi="Arial" w:cs="Arial"/>
                <w:sz w:val="18"/>
                <w:szCs w:val="18"/>
              </w:rPr>
              <w:t>.</w:t>
            </w:r>
          </w:p>
        </w:tc>
        <w:tc>
          <w:tcPr>
            <w:tcW w:w="1140"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EURO – MILK d.o.o.</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4</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w:t>
            </w:r>
            <w:r w:rsidR="00342524">
              <w:rPr>
                <w:rFonts w:ascii="Arial" w:hAnsi="Arial" w:cs="Arial"/>
                <w:sz w:val="18"/>
                <w:szCs w:val="18"/>
              </w:rPr>
              <w:t xml:space="preserve"> proizvodima – smrznuti proizvodi</w:t>
            </w:r>
          </w:p>
        </w:tc>
        <w:tc>
          <w:tcPr>
            <w:tcW w:w="700"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11.785,30</w:t>
            </w:r>
            <w:r w:rsidR="0001349E">
              <w:rPr>
                <w:rFonts w:ascii="Arial" w:hAnsi="Arial" w:cs="Arial"/>
                <w:sz w:val="18"/>
                <w:szCs w:val="18"/>
              </w:rPr>
              <w:t xml:space="preserve"> kn</w:t>
            </w:r>
          </w:p>
        </w:tc>
        <w:tc>
          <w:tcPr>
            <w:tcW w:w="1205"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342524"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5</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w:t>
            </w:r>
            <w:r w:rsidR="00342524">
              <w:rPr>
                <w:rFonts w:ascii="Arial" w:hAnsi="Arial" w:cs="Arial"/>
                <w:sz w:val="18"/>
                <w:szCs w:val="18"/>
              </w:rPr>
              <w:t>rehrambenim proizvodima – tjestenina i jaja</w:t>
            </w:r>
          </w:p>
        </w:tc>
        <w:tc>
          <w:tcPr>
            <w:tcW w:w="700" w:type="pct"/>
            <w:vAlign w:val="center"/>
          </w:tcPr>
          <w:p w:rsidR="0001349E" w:rsidRPr="006D78C8" w:rsidRDefault="00B34200" w:rsidP="009F673D">
            <w:pPr>
              <w:jc w:val="center"/>
              <w:rPr>
                <w:rFonts w:ascii="Arial" w:hAnsi="Arial" w:cs="Arial"/>
                <w:sz w:val="18"/>
                <w:szCs w:val="18"/>
              </w:rPr>
            </w:pPr>
            <w:r>
              <w:rPr>
                <w:rFonts w:ascii="Arial" w:hAnsi="Arial" w:cs="Arial"/>
                <w:sz w:val="18"/>
                <w:szCs w:val="18"/>
              </w:rPr>
              <w:t>9.255,75</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6</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ulja i margarini</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4.588,45</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E11099">
        <w:trPr>
          <w:trHeight w:val="942"/>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7</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delikatese</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43.888,0</w:t>
            </w:r>
            <w:r w:rsidR="004061D9">
              <w:rPr>
                <w:rFonts w:ascii="Arial" w:hAnsi="Arial" w:cs="Arial"/>
                <w:sz w:val="18"/>
                <w:szCs w:val="18"/>
              </w:rPr>
              <w:t>0</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lastRenderedPageBreak/>
              <w:t>8</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prehrambenim proizvodima – sokovi i  napitci</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19.084,19</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KTC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9</w:t>
            </w:r>
          </w:p>
        </w:tc>
        <w:tc>
          <w:tcPr>
            <w:tcW w:w="686"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Opskrba ostalim prehrambeni</w:t>
            </w:r>
            <w:r w:rsidR="00B34200">
              <w:rPr>
                <w:rFonts w:ascii="Arial" w:hAnsi="Arial" w:cs="Arial"/>
                <w:sz w:val="18"/>
                <w:szCs w:val="18"/>
              </w:rPr>
              <w:t>m proizvodima – začini</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41.436,00</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4061D9">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01349E" w:rsidP="00EA05F2">
            <w:pPr>
              <w:jc w:val="center"/>
              <w:rPr>
                <w:rFonts w:ascii="Arial" w:hAnsi="Arial" w:cs="Arial"/>
                <w:sz w:val="18"/>
                <w:szCs w:val="18"/>
              </w:rPr>
            </w:pPr>
            <w:r>
              <w:rPr>
                <w:rFonts w:ascii="Arial" w:hAnsi="Arial" w:cs="Arial"/>
                <w:sz w:val="18"/>
                <w:szCs w:val="18"/>
              </w:rPr>
              <w:t>PODRAVKA d.d.</w:t>
            </w:r>
          </w:p>
        </w:tc>
      </w:tr>
      <w:tr w:rsidR="0001349E" w:rsidRPr="006D78C8" w:rsidTr="0001349E">
        <w:trPr>
          <w:trHeight w:val="260"/>
        </w:trPr>
        <w:tc>
          <w:tcPr>
            <w:tcW w:w="274" w:type="pct"/>
            <w:vAlign w:val="center"/>
          </w:tcPr>
          <w:p w:rsidR="0001349E" w:rsidRPr="004D717A" w:rsidRDefault="0001349E" w:rsidP="00EA05F2">
            <w:pPr>
              <w:jc w:val="center"/>
              <w:rPr>
                <w:rFonts w:ascii="Arial" w:hAnsi="Arial" w:cs="Arial"/>
                <w:i/>
                <w:sz w:val="18"/>
                <w:szCs w:val="18"/>
              </w:rPr>
            </w:pPr>
            <w:r>
              <w:rPr>
                <w:rFonts w:ascii="Arial" w:hAnsi="Arial" w:cs="Arial"/>
                <w:i/>
                <w:sz w:val="18"/>
                <w:szCs w:val="18"/>
              </w:rPr>
              <w:t>10</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crveno meso</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42.963,75</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MESNA INDUSTRIJA RAVLIĆ d.o.o.</w:t>
            </w:r>
          </w:p>
        </w:tc>
      </w:tr>
      <w:tr w:rsidR="0001349E" w:rsidRPr="006D78C8" w:rsidTr="0001349E">
        <w:trPr>
          <w:trHeight w:val="260"/>
        </w:trPr>
        <w:tc>
          <w:tcPr>
            <w:tcW w:w="274" w:type="pct"/>
            <w:vAlign w:val="center"/>
          </w:tcPr>
          <w:p w:rsidR="0001349E" w:rsidRPr="004D717A" w:rsidRDefault="0001349E" w:rsidP="007328C2">
            <w:pPr>
              <w:jc w:val="center"/>
              <w:rPr>
                <w:rFonts w:ascii="Arial" w:hAnsi="Arial" w:cs="Arial"/>
                <w:i/>
                <w:sz w:val="18"/>
                <w:szCs w:val="18"/>
              </w:rPr>
            </w:pPr>
            <w:r>
              <w:rPr>
                <w:rFonts w:ascii="Arial" w:hAnsi="Arial" w:cs="Arial"/>
                <w:i/>
                <w:sz w:val="18"/>
                <w:szCs w:val="18"/>
              </w:rPr>
              <w:t>11</w:t>
            </w:r>
          </w:p>
        </w:tc>
        <w:tc>
          <w:tcPr>
            <w:tcW w:w="686" w:type="pct"/>
            <w:vAlign w:val="center"/>
          </w:tcPr>
          <w:p w:rsidR="0001349E" w:rsidRPr="006D78C8" w:rsidRDefault="0001349E" w:rsidP="004061D9">
            <w:pPr>
              <w:jc w:val="center"/>
              <w:rPr>
                <w:rFonts w:ascii="Arial" w:hAnsi="Arial" w:cs="Arial"/>
                <w:sz w:val="18"/>
                <w:szCs w:val="18"/>
              </w:rPr>
            </w:pPr>
            <w:r>
              <w:rPr>
                <w:rFonts w:ascii="Arial" w:hAnsi="Arial" w:cs="Arial"/>
                <w:sz w:val="18"/>
                <w:szCs w:val="18"/>
              </w:rPr>
              <w:t xml:space="preserve">Opskrba mesom i mesnim proizvodima </w:t>
            </w:r>
            <w:r w:rsidR="004061D9">
              <w:rPr>
                <w:rFonts w:ascii="Arial" w:hAnsi="Arial" w:cs="Arial"/>
                <w:sz w:val="18"/>
                <w:szCs w:val="18"/>
              </w:rPr>
              <w:t>–</w:t>
            </w:r>
            <w:r>
              <w:rPr>
                <w:rFonts w:ascii="Arial" w:hAnsi="Arial" w:cs="Arial"/>
                <w:sz w:val="18"/>
                <w:szCs w:val="18"/>
              </w:rPr>
              <w:t xml:space="preserve"> </w:t>
            </w:r>
            <w:r w:rsidR="00B34200">
              <w:rPr>
                <w:rFonts w:ascii="Arial" w:hAnsi="Arial" w:cs="Arial"/>
                <w:sz w:val="18"/>
                <w:szCs w:val="18"/>
              </w:rPr>
              <w:t>bijelo meso</w:t>
            </w:r>
          </w:p>
        </w:tc>
        <w:tc>
          <w:tcPr>
            <w:tcW w:w="70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21.088,75</w:t>
            </w:r>
            <w:r w:rsidR="0001349E">
              <w:rPr>
                <w:rFonts w:ascii="Arial" w:hAnsi="Arial" w:cs="Arial"/>
                <w:sz w:val="18"/>
                <w:szCs w:val="18"/>
              </w:rPr>
              <w:t xml:space="preserve"> kn</w:t>
            </w:r>
          </w:p>
        </w:tc>
        <w:tc>
          <w:tcPr>
            <w:tcW w:w="1205"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Pr="006D78C8" w:rsidRDefault="00B34200"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Pr="006D78C8" w:rsidRDefault="00B34200" w:rsidP="00B34200">
            <w:pPr>
              <w:jc w:val="center"/>
              <w:rPr>
                <w:rFonts w:ascii="Arial" w:hAnsi="Arial" w:cs="Arial"/>
                <w:sz w:val="18"/>
                <w:szCs w:val="18"/>
              </w:rPr>
            </w:pPr>
            <w:r>
              <w:rPr>
                <w:rFonts w:ascii="Arial" w:hAnsi="Arial" w:cs="Arial"/>
                <w:sz w:val="18"/>
                <w:szCs w:val="18"/>
              </w:rPr>
              <w:t>VALIPILE d.o.o.</w:t>
            </w:r>
          </w:p>
        </w:tc>
      </w:tr>
      <w:tr w:rsidR="0001349E" w:rsidRPr="006D78C8" w:rsidTr="0001349E">
        <w:trPr>
          <w:trHeight w:val="260"/>
        </w:trPr>
        <w:tc>
          <w:tcPr>
            <w:tcW w:w="274" w:type="pct"/>
            <w:vAlign w:val="center"/>
          </w:tcPr>
          <w:p w:rsidR="0001349E" w:rsidRDefault="004061D9" w:rsidP="00EA05F2">
            <w:pPr>
              <w:jc w:val="center"/>
              <w:rPr>
                <w:rFonts w:ascii="Arial" w:hAnsi="Arial" w:cs="Arial"/>
                <w:i/>
                <w:sz w:val="18"/>
                <w:szCs w:val="18"/>
              </w:rPr>
            </w:pPr>
            <w:r>
              <w:rPr>
                <w:rFonts w:ascii="Arial" w:hAnsi="Arial" w:cs="Arial"/>
                <w:i/>
                <w:sz w:val="18"/>
                <w:szCs w:val="18"/>
              </w:rPr>
              <w:t>12</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 xml:space="preserve">Opskrba </w:t>
            </w:r>
            <w:r w:rsidR="00B34200">
              <w:rPr>
                <w:rFonts w:ascii="Arial" w:hAnsi="Arial" w:cs="Arial"/>
                <w:sz w:val="18"/>
                <w:szCs w:val="18"/>
              </w:rPr>
              <w:t>mlinarsko pekarskim proizvodima – punjena peciva</w:t>
            </w:r>
          </w:p>
        </w:tc>
        <w:tc>
          <w:tcPr>
            <w:tcW w:w="700" w:type="pct"/>
            <w:vAlign w:val="center"/>
          </w:tcPr>
          <w:p w:rsidR="0001349E" w:rsidRDefault="00B34200" w:rsidP="00EA05F2">
            <w:pPr>
              <w:jc w:val="center"/>
              <w:rPr>
                <w:rFonts w:ascii="Arial" w:hAnsi="Arial" w:cs="Arial"/>
                <w:sz w:val="18"/>
                <w:szCs w:val="18"/>
              </w:rPr>
            </w:pPr>
            <w:r>
              <w:rPr>
                <w:rFonts w:ascii="Arial" w:hAnsi="Arial" w:cs="Arial"/>
                <w:sz w:val="18"/>
                <w:szCs w:val="18"/>
              </w:rPr>
              <w:t>69.745</w:t>
            </w:r>
            <w:r w:rsidR="00AA4822">
              <w:rPr>
                <w:rFonts w:ascii="Arial" w:hAnsi="Arial" w:cs="Arial"/>
                <w:sz w:val="18"/>
                <w:szCs w:val="18"/>
              </w:rPr>
              <w:t>,00</w:t>
            </w:r>
            <w:r w:rsidR="0001349E">
              <w:rPr>
                <w:rFonts w:ascii="Arial" w:hAnsi="Arial" w:cs="Arial"/>
                <w:sz w:val="18"/>
                <w:szCs w:val="18"/>
              </w:rPr>
              <w:t xml:space="preserve"> kn</w:t>
            </w:r>
          </w:p>
        </w:tc>
        <w:tc>
          <w:tcPr>
            <w:tcW w:w="1205" w:type="pct"/>
            <w:vAlign w:val="center"/>
          </w:tcPr>
          <w:p w:rsidR="0001349E" w:rsidRDefault="002C6507" w:rsidP="00EA05F2">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2C6507" w:rsidP="00EA05F2">
            <w:pPr>
              <w:jc w:val="center"/>
              <w:rPr>
                <w:rFonts w:ascii="Arial" w:hAnsi="Arial" w:cs="Arial"/>
                <w:sz w:val="18"/>
                <w:szCs w:val="18"/>
              </w:rPr>
            </w:pPr>
            <w:r>
              <w:rPr>
                <w:rFonts w:ascii="Arial" w:hAnsi="Arial" w:cs="Arial"/>
                <w:sz w:val="18"/>
                <w:szCs w:val="18"/>
              </w:rPr>
              <w:t>PEKARA "CROATIA"</w:t>
            </w:r>
          </w:p>
        </w:tc>
      </w:tr>
      <w:tr w:rsidR="0001349E" w:rsidRPr="006D78C8" w:rsidTr="0001349E">
        <w:trPr>
          <w:trHeight w:val="260"/>
        </w:trPr>
        <w:tc>
          <w:tcPr>
            <w:tcW w:w="274" w:type="pct"/>
            <w:vAlign w:val="center"/>
          </w:tcPr>
          <w:p w:rsidR="0001349E" w:rsidRDefault="004061D9" w:rsidP="00EA05F2">
            <w:pPr>
              <w:jc w:val="center"/>
              <w:rPr>
                <w:rFonts w:ascii="Arial" w:hAnsi="Arial" w:cs="Arial"/>
                <w:i/>
                <w:sz w:val="18"/>
                <w:szCs w:val="18"/>
              </w:rPr>
            </w:pPr>
            <w:r>
              <w:rPr>
                <w:rFonts w:ascii="Arial" w:hAnsi="Arial" w:cs="Arial"/>
                <w:i/>
                <w:sz w:val="18"/>
                <w:szCs w:val="18"/>
              </w:rPr>
              <w:t>13</w:t>
            </w:r>
          </w:p>
        </w:tc>
        <w:tc>
          <w:tcPr>
            <w:tcW w:w="686" w:type="pct"/>
            <w:vAlign w:val="center"/>
          </w:tcPr>
          <w:p w:rsidR="0001349E" w:rsidRDefault="0001349E" w:rsidP="00EA05F2">
            <w:pPr>
              <w:jc w:val="center"/>
              <w:rPr>
                <w:rFonts w:ascii="Arial" w:hAnsi="Arial" w:cs="Arial"/>
                <w:sz w:val="18"/>
                <w:szCs w:val="18"/>
              </w:rPr>
            </w:pPr>
            <w:r>
              <w:rPr>
                <w:rFonts w:ascii="Arial" w:hAnsi="Arial" w:cs="Arial"/>
                <w:sz w:val="18"/>
                <w:szCs w:val="18"/>
              </w:rPr>
              <w:t>Opskrba mlinarsko</w:t>
            </w:r>
            <w:r w:rsidR="002C6507">
              <w:rPr>
                <w:rFonts w:ascii="Arial" w:hAnsi="Arial" w:cs="Arial"/>
                <w:sz w:val="18"/>
                <w:szCs w:val="18"/>
              </w:rPr>
              <w:t xml:space="preserve"> pekarskim proizvodima – ostali mlinarsko pekarski proizvodi</w:t>
            </w:r>
          </w:p>
        </w:tc>
        <w:tc>
          <w:tcPr>
            <w:tcW w:w="700" w:type="pct"/>
            <w:vAlign w:val="center"/>
          </w:tcPr>
          <w:p w:rsidR="0001349E" w:rsidRDefault="002C6507" w:rsidP="00EA05F2">
            <w:pPr>
              <w:jc w:val="center"/>
              <w:rPr>
                <w:rFonts w:ascii="Arial" w:hAnsi="Arial" w:cs="Arial"/>
                <w:sz w:val="18"/>
                <w:szCs w:val="18"/>
              </w:rPr>
            </w:pPr>
            <w:r>
              <w:rPr>
                <w:rFonts w:ascii="Arial" w:hAnsi="Arial" w:cs="Arial"/>
                <w:sz w:val="18"/>
                <w:szCs w:val="18"/>
              </w:rPr>
              <w:t>900</w:t>
            </w:r>
            <w:r w:rsidR="00AA4822">
              <w:rPr>
                <w:rFonts w:ascii="Arial" w:hAnsi="Arial" w:cs="Arial"/>
                <w:sz w:val="18"/>
                <w:szCs w:val="18"/>
              </w:rPr>
              <w:t>,00</w:t>
            </w:r>
            <w:r w:rsidR="0001349E">
              <w:rPr>
                <w:rFonts w:ascii="Arial" w:hAnsi="Arial" w:cs="Arial"/>
                <w:sz w:val="18"/>
                <w:szCs w:val="18"/>
              </w:rPr>
              <w:t xml:space="preserve"> kn</w:t>
            </w:r>
          </w:p>
        </w:tc>
        <w:tc>
          <w:tcPr>
            <w:tcW w:w="1205" w:type="pct"/>
            <w:vAlign w:val="center"/>
          </w:tcPr>
          <w:p w:rsidR="0001349E" w:rsidRDefault="002C6507" w:rsidP="00EA05F2">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EA05F2">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2C6507" w:rsidP="00EA05F2">
            <w:pPr>
              <w:jc w:val="center"/>
              <w:rPr>
                <w:rFonts w:ascii="Arial" w:hAnsi="Arial" w:cs="Arial"/>
                <w:sz w:val="18"/>
                <w:szCs w:val="18"/>
              </w:rPr>
            </w:pPr>
            <w:r>
              <w:rPr>
                <w:rFonts w:ascii="Arial" w:hAnsi="Arial" w:cs="Arial"/>
                <w:sz w:val="18"/>
                <w:szCs w:val="18"/>
              </w:rPr>
              <w:t>PEKARA "CROATIA"</w:t>
            </w:r>
          </w:p>
        </w:tc>
      </w:tr>
      <w:tr w:rsidR="0001349E" w:rsidRPr="006D78C8" w:rsidTr="0001349E">
        <w:trPr>
          <w:trHeight w:val="260"/>
        </w:trPr>
        <w:tc>
          <w:tcPr>
            <w:tcW w:w="274" w:type="pct"/>
            <w:vAlign w:val="center"/>
          </w:tcPr>
          <w:p w:rsidR="0001349E" w:rsidRDefault="004061D9" w:rsidP="00B56705">
            <w:pPr>
              <w:jc w:val="center"/>
              <w:rPr>
                <w:rFonts w:ascii="Arial" w:hAnsi="Arial" w:cs="Arial"/>
                <w:i/>
                <w:sz w:val="18"/>
                <w:szCs w:val="18"/>
              </w:rPr>
            </w:pPr>
            <w:r>
              <w:rPr>
                <w:rFonts w:ascii="Arial" w:hAnsi="Arial" w:cs="Arial"/>
                <w:i/>
                <w:sz w:val="18"/>
                <w:szCs w:val="18"/>
              </w:rPr>
              <w:t>14</w:t>
            </w:r>
          </w:p>
        </w:tc>
        <w:tc>
          <w:tcPr>
            <w:tcW w:w="686" w:type="pct"/>
            <w:vAlign w:val="center"/>
          </w:tcPr>
          <w:p w:rsidR="0001349E" w:rsidRDefault="002C6507" w:rsidP="00B56705">
            <w:pPr>
              <w:jc w:val="center"/>
              <w:rPr>
                <w:rFonts w:ascii="Arial" w:hAnsi="Arial" w:cs="Arial"/>
                <w:sz w:val="18"/>
                <w:szCs w:val="18"/>
              </w:rPr>
            </w:pPr>
            <w:r>
              <w:rPr>
                <w:rFonts w:ascii="Arial" w:hAnsi="Arial" w:cs="Arial"/>
                <w:sz w:val="18"/>
                <w:szCs w:val="18"/>
              </w:rPr>
              <w:t>Opskrba kruhom</w:t>
            </w:r>
          </w:p>
        </w:tc>
        <w:tc>
          <w:tcPr>
            <w:tcW w:w="700" w:type="pct"/>
            <w:vAlign w:val="center"/>
          </w:tcPr>
          <w:p w:rsidR="0001349E" w:rsidRDefault="002C6507" w:rsidP="00B56705">
            <w:pPr>
              <w:jc w:val="center"/>
              <w:rPr>
                <w:rFonts w:ascii="Arial" w:hAnsi="Arial" w:cs="Arial"/>
                <w:sz w:val="18"/>
                <w:szCs w:val="18"/>
              </w:rPr>
            </w:pPr>
            <w:r>
              <w:rPr>
                <w:rFonts w:ascii="Arial" w:hAnsi="Arial" w:cs="Arial"/>
                <w:sz w:val="18"/>
                <w:szCs w:val="18"/>
              </w:rPr>
              <w:t>31.395</w:t>
            </w:r>
            <w:r w:rsidR="00AA4822">
              <w:rPr>
                <w:rFonts w:ascii="Arial" w:hAnsi="Arial" w:cs="Arial"/>
                <w:sz w:val="18"/>
                <w:szCs w:val="18"/>
              </w:rPr>
              <w:t>,00</w:t>
            </w:r>
            <w:r w:rsidR="0001349E">
              <w:rPr>
                <w:rFonts w:ascii="Arial" w:hAnsi="Arial" w:cs="Arial"/>
                <w:sz w:val="18"/>
                <w:szCs w:val="18"/>
              </w:rPr>
              <w:t xml:space="preserve"> kn</w:t>
            </w:r>
          </w:p>
        </w:tc>
        <w:tc>
          <w:tcPr>
            <w:tcW w:w="1205" w:type="pct"/>
            <w:vAlign w:val="center"/>
          </w:tcPr>
          <w:p w:rsidR="0001349E" w:rsidRDefault="002C6507" w:rsidP="00B56705">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B56705">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AA4822" w:rsidP="00B56705">
            <w:pPr>
              <w:jc w:val="center"/>
              <w:rPr>
                <w:rFonts w:ascii="Arial" w:hAnsi="Arial" w:cs="Arial"/>
                <w:sz w:val="18"/>
                <w:szCs w:val="18"/>
              </w:rPr>
            </w:pPr>
            <w:r>
              <w:rPr>
                <w:rFonts w:ascii="Arial" w:hAnsi="Arial" w:cs="Arial"/>
                <w:sz w:val="18"/>
                <w:szCs w:val="18"/>
              </w:rPr>
              <w:t>TIN-PROIZVODNJA d.o.o.</w:t>
            </w:r>
          </w:p>
        </w:tc>
      </w:tr>
      <w:tr w:rsidR="0001349E" w:rsidRPr="006D78C8" w:rsidTr="0001349E">
        <w:trPr>
          <w:trHeight w:val="260"/>
        </w:trPr>
        <w:tc>
          <w:tcPr>
            <w:tcW w:w="274" w:type="pct"/>
            <w:vAlign w:val="center"/>
          </w:tcPr>
          <w:p w:rsidR="0001349E" w:rsidRDefault="004061D9" w:rsidP="00B56705">
            <w:pPr>
              <w:jc w:val="center"/>
              <w:rPr>
                <w:rFonts w:ascii="Arial" w:hAnsi="Arial" w:cs="Arial"/>
                <w:i/>
                <w:sz w:val="18"/>
                <w:szCs w:val="18"/>
              </w:rPr>
            </w:pPr>
            <w:r>
              <w:rPr>
                <w:rFonts w:ascii="Arial" w:hAnsi="Arial" w:cs="Arial"/>
                <w:i/>
                <w:sz w:val="18"/>
                <w:szCs w:val="18"/>
              </w:rPr>
              <w:t>15</w:t>
            </w:r>
          </w:p>
        </w:tc>
        <w:tc>
          <w:tcPr>
            <w:tcW w:w="686" w:type="pct"/>
            <w:vAlign w:val="center"/>
          </w:tcPr>
          <w:p w:rsidR="0001349E" w:rsidRDefault="0001349E" w:rsidP="00B56705">
            <w:pPr>
              <w:jc w:val="center"/>
              <w:rPr>
                <w:rFonts w:ascii="Arial" w:hAnsi="Arial" w:cs="Arial"/>
                <w:sz w:val="18"/>
                <w:szCs w:val="18"/>
              </w:rPr>
            </w:pPr>
            <w:r>
              <w:rPr>
                <w:rFonts w:ascii="Arial" w:hAnsi="Arial" w:cs="Arial"/>
                <w:sz w:val="18"/>
                <w:szCs w:val="18"/>
              </w:rPr>
              <w:t>Opskrba mlinarsko pe</w:t>
            </w:r>
            <w:r w:rsidR="002C6507">
              <w:rPr>
                <w:rFonts w:ascii="Arial" w:hAnsi="Arial" w:cs="Arial"/>
                <w:sz w:val="18"/>
                <w:szCs w:val="18"/>
              </w:rPr>
              <w:t>karskim proizvodima – peciva</w:t>
            </w:r>
          </w:p>
        </w:tc>
        <w:tc>
          <w:tcPr>
            <w:tcW w:w="700" w:type="pct"/>
            <w:vAlign w:val="center"/>
          </w:tcPr>
          <w:p w:rsidR="0001349E" w:rsidRDefault="002C6507" w:rsidP="00B56705">
            <w:pPr>
              <w:jc w:val="center"/>
              <w:rPr>
                <w:rFonts w:ascii="Arial" w:hAnsi="Arial" w:cs="Arial"/>
                <w:sz w:val="18"/>
                <w:szCs w:val="18"/>
              </w:rPr>
            </w:pPr>
            <w:r>
              <w:rPr>
                <w:rFonts w:ascii="Arial" w:hAnsi="Arial" w:cs="Arial"/>
                <w:sz w:val="18"/>
                <w:szCs w:val="18"/>
              </w:rPr>
              <w:t>21.925</w:t>
            </w:r>
            <w:r w:rsidR="00AA4822">
              <w:rPr>
                <w:rFonts w:ascii="Arial" w:hAnsi="Arial" w:cs="Arial"/>
                <w:sz w:val="18"/>
                <w:szCs w:val="18"/>
              </w:rPr>
              <w:t xml:space="preserve">,00 </w:t>
            </w:r>
            <w:r w:rsidR="0001349E">
              <w:rPr>
                <w:rFonts w:ascii="Arial" w:hAnsi="Arial" w:cs="Arial"/>
                <w:sz w:val="18"/>
                <w:szCs w:val="18"/>
              </w:rPr>
              <w:t>kn</w:t>
            </w:r>
          </w:p>
        </w:tc>
        <w:tc>
          <w:tcPr>
            <w:tcW w:w="1205" w:type="pct"/>
            <w:vAlign w:val="center"/>
          </w:tcPr>
          <w:p w:rsidR="0001349E" w:rsidRDefault="002C6507" w:rsidP="00B56705">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B56705">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01349E" w:rsidP="00B56705">
            <w:pPr>
              <w:jc w:val="center"/>
              <w:rPr>
                <w:rFonts w:ascii="Arial" w:hAnsi="Arial" w:cs="Arial"/>
                <w:sz w:val="18"/>
                <w:szCs w:val="18"/>
              </w:rPr>
            </w:pPr>
            <w:r>
              <w:rPr>
                <w:rFonts w:ascii="Arial" w:hAnsi="Arial" w:cs="Arial"/>
                <w:sz w:val="18"/>
                <w:szCs w:val="18"/>
              </w:rPr>
              <w:t>TIN- PROIZVODNJA d.o.o.</w:t>
            </w:r>
          </w:p>
        </w:tc>
      </w:tr>
      <w:tr w:rsidR="0001349E" w:rsidRPr="006D78C8" w:rsidTr="0001349E">
        <w:trPr>
          <w:trHeight w:val="260"/>
        </w:trPr>
        <w:tc>
          <w:tcPr>
            <w:tcW w:w="274" w:type="pct"/>
            <w:vAlign w:val="center"/>
          </w:tcPr>
          <w:p w:rsidR="0001349E" w:rsidRDefault="004061D9" w:rsidP="00B56705">
            <w:pPr>
              <w:jc w:val="center"/>
              <w:rPr>
                <w:rFonts w:ascii="Arial" w:hAnsi="Arial" w:cs="Arial"/>
                <w:i/>
                <w:sz w:val="18"/>
                <w:szCs w:val="18"/>
              </w:rPr>
            </w:pPr>
            <w:r>
              <w:rPr>
                <w:rFonts w:ascii="Arial" w:hAnsi="Arial" w:cs="Arial"/>
                <w:i/>
                <w:sz w:val="18"/>
                <w:szCs w:val="18"/>
              </w:rPr>
              <w:t>16</w:t>
            </w:r>
          </w:p>
        </w:tc>
        <w:tc>
          <w:tcPr>
            <w:tcW w:w="686" w:type="pct"/>
            <w:vAlign w:val="center"/>
          </w:tcPr>
          <w:p w:rsidR="0001349E" w:rsidRDefault="0001349E" w:rsidP="00B56705">
            <w:pPr>
              <w:jc w:val="center"/>
              <w:rPr>
                <w:rFonts w:ascii="Arial" w:hAnsi="Arial" w:cs="Arial"/>
                <w:sz w:val="18"/>
                <w:szCs w:val="18"/>
              </w:rPr>
            </w:pPr>
            <w:r>
              <w:rPr>
                <w:rFonts w:ascii="Arial" w:hAnsi="Arial" w:cs="Arial"/>
                <w:sz w:val="18"/>
                <w:szCs w:val="18"/>
              </w:rPr>
              <w:t>Opskrba mlina</w:t>
            </w:r>
            <w:r w:rsidR="002C6507">
              <w:rPr>
                <w:rFonts w:ascii="Arial" w:hAnsi="Arial" w:cs="Arial"/>
                <w:sz w:val="18"/>
                <w:szCs w:val="18"/>
              </w:rPr>
              <w:t xml:space="preserve">rsko pekarskim proizvodima – mini </w:t>
            </w:r>
            <w:proofErr w:type="spellStart"/>
            <w:r w:rsidR="002C6507">
              <w:rPr>
                <w:rFonts w:ascii="Arial" w:hAnsi="Arial" w:cs="Arial"/>
                <w:sz w:val="18"/>
                <w:szCs w:val="18"/>
              </w:rPr>
              <w:t>pizza</w:t>
            </w:r>
            <w:proofErr w:type="spellEnd"/>
          </w:p>
        </w:tc>
        <w:tc>
          <w:tcPr>
            <w:tcW w:w="700" w:type="pct"/>
            <w:vAlign w:val="center"/>
          </w:tcPr>
          <w:p w:rsidR="0001349E" w:rsidRDefault="002C6507" w:rsidP="00B56705">
            <w:pPr>
              <w:jc w:val="center"/>
              <w:rPr>
                <w:rFonts w:ascii="Arial" w:hAnsi="Arial" w:cs="Arial"/>
                <w:sz w:val="18"/>
                <w:szCs w:val="18"/>
              </w:rPr>
            </w:pPr>
            <w:r>
              <w:rPr>
                <w:rFonts w:ascii="Arial" w:hAnsi="Arial" w:cs="Arial"/>
                <w:sz w:val="18"/>
                <w:szCs w:val="18"/>
              </w:rPr>
              <w:t>26.550</w:t>
            </w:r>
            <w:r w:rsidR="00AA4822">
              <w:rPr>
                <w:rFonts w:ascii="Arial" w:hAnsi="Arial" w:cs="Arial"/>
                <w:sz w:val="18"/>
                <w:szCs w:val="18"/>
              </w:rPr>
              <w:t>,00</w:t>
            </w:r>
            <w:r w:rsidR="009F673D">
              <w:rPr>
                <w:rFonts w:ascii="Arial" w:hAnsi="Arial" w:cs="Arial"/>
                <w:sz w:val="18"/>
                <w:szCs w:val="18"/>
              </w:rPr>
              <w:t xml:space="preserve"> </w:t>
            </w:r>
            <w:r w:rsidR="0001349E">
              <w:rPr>
                <w:rFonts w:ascii="Arial" w:hAnsi="Arial" w:cs="Arial"/>
                <w:sz w:val="18"/>
                <w:szCs w:val="18"/>
              </w:rPr>
              <w:t>kn</w:t>
            </w:r>
          </w:p>
        </w:tc>
        <w:tc>
          <w:tcPr>
            <w:tcW w:w="1205" w:type="pct"/>
            <w:vAlign w:val="center"/>
          </w:tcPr>
          <w:p w:rsidR="0001349E" w:rsidRDefault="002C6507" w:rsidP="00B56705">
            <w:pPr>
              <w:jc w:val="center"/>
              <w:rPr>
                <w:rFonts w:ascii="Arial" w:hAnsi="Arial" w:cs="Arial"/>
                <w:sz w:val="18"/>
                <w:szCs w:val="18"/>
              </w:rPr>
            </w:pPr>
            <w:r>
              <w:rPr>
                <w:rFonts w:ascii="Arial" w:hAnsi="Arial" w:cs="Arial"/>
                <w:sz w:val="18"/>
                <w:szCs w:val="18"/>
              </w:rPr>
              <w:t>15. siječanj 2018</w:t>
            </w:r>
            <w:r w:rsidR="00AA4822">
              <w:rPr>
                <w:rFonts w:ascii="Arial" w:hAnsi="Arial" w:cs="Arial"/>
                <w:sz w:val="18"/>
                <w:szCs w:val="18"/>
              </w:rPr>
              <w:t>.</w:t>
            </w:r>
          </w:p>
        </w:tc>
        <w:tc>
          <w:tcPr>
            <w:tcW w:w="1140" w:type="pct"/>
            <w:vAlign w:val="center"/>
          </w:tcPr>
          <w:p w:rsidR="0001349E" w:rsidRDefault="002C6507" w:rsidP="00B56705">
            <w:pPr>
              <w:jc w:val="center"/>
              <w:rPr>
                <w:rFonts w:ascii="Arial" w:hAnsi="Arial" w:cs="Arial"/>
                <w:sz w:val="18"/>
                <w:szCs w:val="18"/>
              </w:rPr>
            </w:pPr>
            <w:r>
              <w:rPr>
                <w:rFonts w:ascii="Arial" w:hAnsi="Arial" w:cs="Arial"/>
                <w:sz w:val="18"/>
                <w:szCs w:val="18"/>
              </w:rPr>
              <w:t>31.prosinac 2018</w:t>
            </w:r>
            <w:r w:rsidR="0001349E">
              <w:rPr>
                <w:rFonts w:ascii="Arial" w:hAnsi="Arial" w:cs="Arial"/>
                <w:sz w:val="18"/>
                <w:szCs w:val="18"/>
              </w:rPr>
              <w:t>.</w:t>
            </w:r>
          </w:p>
        </w:tc>
        <w:tc>
          <w:tcPr>
            <w:tcW w:w="995" w:type="pct"/>
            <w:vAlign w:val="center"/>
          </w:tcPr>
          <w:p w:rsidR="0001349E" w:rsidRDefault="0001349E" w:rsidP="00B56705">
            <w:pPr>
              <w:jc w:val="center"/>
              <w:rPr>
                <w:rFonts w:ascii="Arial" w:hAnsi="Arial" w:cs="Arial"/>
                <w:sz w:val="18"/>
                <w:szCs w:val="18"/>
              </w:rPr>
            </w:pPr>
            <w:r>
              <w:rPr>
                <w:rFonts w:ascii="Arial" w:hAnsi="Arial" w:cs="Arial"/>
                <w:sz w:val="18"/>
                <w:szCs w:val="18"/>
              </w:rPr>
              <w:t>TIN- PROIZVODNJA d.o.o.</w:t>
            </w:r>
          </w:p>
        </w:tc>
      </w:tr>
    </w:tbl>
    <w:p w:rsidR="006D78C8" w:rsidRDefault="006D78C8">
      <w:pPr>
        <w:rPr>
          <w:rFonts w:ascii="Arial" w:hAnsi="Arial" w:cs="Arial"/>
          <w:sz w:val="18"/>
          <w:szCs w:val="18"/>
        </w:rPr>
      </w:pPr>
      <w:r>
        <w:rPr>
          <w:rFonts w:ascii="Arial" w:hAnsi="Arial" w:cs="Arial"/>
          <w:sz w:val="18"/>
          <w:szCs w:val="18"/>
        </w:rPr>
        <w:br w:type="page"/>
      </w:r>
    </w:p>
    <w:p w:rsidR="001B1A0E" w:rsidRPr="006D78C8" w:rsidRDefault="001B1A0E" w:rsidP="006D78C8">
      <w:pPr>
        <w:spacing w:after="0" w:line="240" w:lineRule="auto"/>
        <w:rPr>
          <w:rFonts w:ascii="Arial" w:hAnsi="Arial" w:cs="Arial"/>
          <w:sz w:val="18"/>
          <w:szCs w:val="18"/>
        </w:rPr>
      </w:pPr>
    </w:p>
    <w:tbl>
      <w:tblPr>
        <w:tblStyle w:val="Reetkatablice"/>
        <w:tblW w:w="3971" w:type="pct"/>
        <w:tblInd w:w="108" w:type="dxa"/>
        <w:tblLayout w:type="fixed"/>
        <w:tblLook w:val="04A0" w:firstRow="1" w:lastRow="0" w:firstColumn="1" w:lastColumn="0" w:noHBand="0" w:noVBand="1"/>
      </w:tblPr>
      <w:tblGrid>
        <w:gridCol w:w="686"/>
        <w:gridCol w:w="1610"/>
        <w:gridCol w:w="1701"/>
        <w:gridCol w:w="1418"/>
        <w:gridCol w:w="1418"/>
        <w:gridCol w:w="1418"/>
        <w:gridCol w:w="1985"/>
        <w:gridCol w:w="1985"/>
      </w:tblGrid>
      <w:tr w:rsidR="00EA05F2" w:rsidRPr="006D78C8" w:rsidTr="001A5E75">
        <w:trPr>
          <w:trHeight w:val="551"/>
        </w:trPr>
        <w:tc>
          <w:tcPr>
            <w:tcW w:w="5000" w:type="pct"/>
            <w:gridSpan w:val="8"/>
            <w:vAlign w:val="center"/>
          </w:tcPr>
          <w:p w:rsidR="00EA05F2" w:rsidRPr="006D78C8" w:rsidRDefault="00EA05F2" w:rsidP="0001349E">
            <w:pPr>
              <w:jc w:val="center"/>
              <w:rPr>
                <w:rFonts w:ascii="Arial Bold" w:hAnsi="Arial Bold" w:cs="Arial"/>
                <w:b/>
                <w:caps/>
                <w:sz w:val="24"/>
                <w:szCs w:val="24"/>
              </w:rPr>
            </w:pPr>
            <w:r>
              <w:rPr>
                <w:rFonts w:ascii="Arial Bold" w:hAnsi="Arial Bold" w:cs="Arial"/>
                <w:b/>
                <w:bCs/>
                <w:caps/>
                <w:sz w:val="24"/>
                <w:szCs w:val="24"/>
              </w:rPr>
              <w:t xml:space="preserve">2. </w:t>
            </w:r>
            <w:r w:rsidRPr="006D78C8">
              <w:rPr>
                <w:rFonts w:ascii="Arial Bold" w:hAnsi="Arial Bold" w:cs="Arial"/>
                <w:b/>
                <w:bCs/>
                <w:caps/>
                <w:sz w:val="24"/>
                <w:szCs w:val="24"/>
              </w:rPr>
              <w:t xml:space="preserve">Registar </w:t>
            </w:r>
            <w:r>
              <w:rPr>
                <w:rFonts w:ascii="Arial Bold" w:hAnsi="Arial Bold" w:cs="Arial"/>
                <w:b/>
                <w:bCs/>
                <w:caps/>
                <w:sz w:val="24"/>
                <w:szCs w:val="24"/>
              </w:rPr>
              <w:t>ugovora</w:t>
            </w:r>
            <w:r w:rsidR="004C227E">
              <w:rPr>
                <w:rFonts w:ascii="Arial Bold" w:hAnsi="Arial Bold" w:cs="Arial"/>
                <w:b/>
                <w:bCs/>
                <w:caps/>
                <w:sz w:val="24"/>
                <w:szCs w:val="24"/>
              </w:rPr>
              <w:t xml:space="preserve"> sklopljenih na temelju okvirnIH</w:t>
            </w:r>
            <w:r>
              <w:rPr>
                <w:rFonts w:ascii="Arial Bold" w:hAnsi="Arial Bold" w:cs="Arial"/>
                <w:b/>
                <w:bCs/>
                <w:caps/>
                <w:sz w:val="24"/>
                <w:szCs w:val="24"/>
              </w:rPr>
              <w:t xml:space="preserve"> sporazuma</w:t>
            </w:r>
          </w:p>
        </w:tc>
      </w:tr>
      <w:tr w:rsidR="001A5E75" w:rsidRPr="006D78C8" w:rsidTr="001A5E75">
        <w:trPr>
          <w:trHeight w:val="2064"/>
        </w:trPr>
        <w:tc>
          <w:tcPr>
            <w:tcW w:w="281"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Redni broj</w:t>
            </w:r>
          </w:p>
        </w:tc>
        <w:tc>
          <w:tcPr>
            <w:tcW w:w="659"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Predmet OS /ugovora</w:t>
            </w:r>
          </w:p>
        </w:tc>
        <w:tc>
          <w:tcPr>
            <w:tcW w:w="696"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Vrsta provedenog postupka javne nabave</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Iznos sklopljenog OS-a / ugovora o javnoj nabavi</w:t>
            </w:r>
          </w:p>
          <w:p w:rsidR="001A5E75" w:rsidRPr="006D78C8" w:rsidRDefault="001A5E75" w:rsidP="00EA05F2">
            <w:pPr>
              <w:jc w:val="center"/>
              <w:rPr>
                <w:rFonts w:ascii="Arial" w:hAnsi="Arial" w:cs="Arial"/>
                <w:sz w:val="18"/>
                <w:szCs w:val="18"/>
              </w:rPr>
            </w:pPr>
            <w:r w:rsidRPr="006D78C8">
              <w:rPr>
                <w:rFonts w:ascii="Arial" w:hAnsi="Arial" w:cs="Arial"/>
                <w:sz w:val="18"/>
                <w:szCs w:val="18"/>
              </w:rPr>
              <w:t>[kn]</w:t>
            </w:r>
          </w:p>
        </w:tc>
        <w:tc>
          <w:tcPr>
            <w:tcW w:w="580"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Datum sklapanja OS-a /ugovora o javnoj nabavi</w:t>
            </w:r>
          </w:p>
          <w:p w:rsidR="001A5E75" w:rsidRPr="006D78C8" w:rsidRDefault="001A5E75" w:rsidP="00EA05F2">
            <w:pPr>
              <w:jc w:val="center"/>
              <w:rPr>
                <w:rFonts w:ascii="Arial" w:hAnsi="Arial" w:cs="Arial"/>
                <w:sz w:val="18"/>
                <w:szCs w:val="18"/>
              </w:rPr>
            </w:pPr>
          </w:p>
        </w:tc>
        <w:tc>
          <w:tcPr>
            <w:tcW w:w="580"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 xml:space="preserve">Rok na koji je sklopljen OS / </w:t>
            </w:r>
            <w:r w:rsidRPr="006D78C8">
              <w:rPr>
                <w:rFonts w:ascii="Arial" w:eastAsia="Times New Roman" w:hAnsi="Arial" w:cs="Arial"/>
                <w:sz w:val="18"/>
                <w:szCs w:val="18"/>
              </w:rPr>
              <w:t>ugovor o javnoj nabavi</w:t>
            </w:r>
          </w:p>
        </w:tc>
        <w:tc>
          <w:tcPr>
            <w:tcW w:w="812" w:type="pct"/>
            <w:vAlign w:val="center"/>
          </w:tcPr>
          <w:p w:rsidR="001A5E75" w:rsidRPr="006D78C8" w:rsidRDefault="001A5E75" w:rsidP="00EA05F2">
            <w:pPr>
              <w:jc w:val="center"/>
              <w:rPr>
                <w:rFonts w:ascii="Arial" w:hAnsi="Arial" w:cs="Arial"/>
                <w:sz w:val="18"/>
                <w:szCs w:val="18"/>
              </w:rPr>
            </w:pPr>
            <w:r w:rsidRPr="006D78C8">
              <w:rPr>
                <w:rFonts w:ascii="Arial" w:hAnsi="Arial" w:cs="Arial"/>
                <w:sz w:val="18"/>
                <w:szCs w:val="18"/>
              </w:rPr>
              <w:t>Naziv ponuditelja s kojim je sklopljen OS / ugovor o javnoj nabavi</w:t>
            </w:r>
          </w:p>
        </w:tc>
        <w:tc>
          <w:tcPr>
            <w:tcW w:w="812" w:type="pct"/>
            <w:vAlign w:val="center"/>
          </w:tcPr>
          <w:p w:rsidR="001A5E75" w:rsidRPr="006D78C8" w:rsidRDefault="001A5E75" w:rsidP="00EA05F2">
            <w:pPr>
              <w:jc w:val="center"/>
              <w:rPr>
                <w:rFonts w:ascii="Arial" w:eastAsia="Times New Roman" w:hAnsi="Arial" w:cs="Arial"/>
                <w:sz w:val="18"/>
                <w:szCs w:val="18"/>
              </w:rPr>
            </w:pPr>
            <w:r w:rsidRPr="006D78C8">
              <w:rPr>
                <w:rFonts w:ascii="Arial" w:eastAsia="Times New Roman" w:hAnsi="Arial" w:cs="Arial"/>
                <w:sz w:val="18"/>
                <w:szCs w:val="18"/>
              </w:rPr>
              <w:t>Konačni datum izvršenja OS-a / ugovora</w:t>
            </w:r>
          </w:p>
        </w:tc>
      </w:tr>
      <w:tr w:rsidR="001A5E75" w:rsidRPr="00EA05F2" w:rsidTr="001A5E75">
        <w:trPr>
          <w:trHeight w:val="58"/>
        </w:trPr>
        <w:tc>
          <w:tcPr>
            <w:tcW w:w="281"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1</w:t>
            </w:r>
          </w:p>
        </w:tc>
        <w:tc>
          <w:tcPr>
            <w:tcW w:w="659"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2</w:t>
            </w:r>
          </w:p>
        </w:tc>
        <w:tc>
          <w:tcPr>
            <w:tcW w:w="696"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3</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4</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5</w:t>
            </w:r>
          </w:p>
        </w:tc>
        <w:tc>
          <w:tcPr>
            <w:tcW w:w="580"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6</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7</w:t>
            </w:r>
          </w:p>
        </w:tc>
        <w:tc>
          <w:tcPr>
            <w:tcW w:w="812" w:type="pct"/>
            <w:vAlign w:val="center"/>
          </w:tcPr>
          <w:p w:rsidR="001A5E75" w:rsidRPr="00EA05F2" w:rsidRDefault="001A5E75" w:rsidP="00EA05F2">
            <w:pPr>
              <w:jc w:val="center"/>
              <w:rPr>
                <w:rFonts w:ascii="Arial" w:hAnsi="Arial" w:cs="Arial"/>
                <w:b/>
                <w:sz w:val="14"/>
                <w:szCs w:val="14"/>
              </w:rPr>
            </w:pPr>
            <w:r>
              <w:rPr>
                <w:rFonts w:ascii="Arial" w:hAnsi="Arial" w:cs="Arial"/>
                <w:b/>
                <w:sz w:val="14"/>
                <w:szCs w:val="14"/>
              </w:rPr>
              <w:t>8</w:t>
            </w:r>
          </w:p>
        </w:tc>
      </w:tr>
      <w:tr w:rsidR="001A5E75" w:rsidRPr="006D78C8" w:rsidTr="001A5E75">
        <w:trPr>
          <w:trHeight w:val="664"/>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1</w:t>
            </w:r>
          </w:p>
        </w:tc>
        <w:tc>
          <w:tcPr>
            <w:tcW w:w="659"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Opskrba prirodnim plinom</w:t>
            </w:r>
          </w:p>
        </w:tc>
        <w:tc>
          <w:tcPr>
            <w:tcW w:w="696" w:type="pct"/>
            <w:vAlign w:val="center"/>
          </w:tcPr>
          <w:p w:rsidR="001A5E75" w:rsidRPr="004D717A" w:rsidRDefault="001A5E75" w:rsidP="0001349E">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220.900,00 kn</w:t>
            </w:r>
          </w:p>
        </w:tc>
        <w:tc>
          <w:tcPr>
            <w:tcW w:w="580" w:type="pct"/>
            <w:vAlign w:val="center"/>
          </w:tcPr>
          <w:p w:rsidR="001A5E75" w:rsidRPr="001A5E75" w:rsidRDefault="001A5E75" w:rsidP="001A5E75">
            <w:pPr>
              <w:jc w:val="center"/>
              <w:rPr>
                <w:rFonts w:ascii="Arial" w:hAnsi="Arial" w:cs="Arial"/>
                <w:sz w:val="16"/>
                <w:szCs w:val="16"/>
              </w:rPr>
            </w:pPr>
            <w:r>
              <w:rPr>
                <w:rFonts w:ascii="Arial" w:hAnsi="Arial" w:cs="Arial"/>
                <w:sz w:val="16"/>
                <w:szCs w:val="16"/>
              </w:rPr>
              <w:t>1.prosinac 2016.</w:t>
            </w:r>
          </w:p>
        </w:tc>
        <w:tc>
          <w:tcPr>
            <w:tcW w:w="580"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30.studeni 2018.</w:t>
            </w:r>
          </w:p>
        </w:tc>
        <w:tc>
          <w:tcPr>
            <w:tcW w:w="812"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Gradska plinara Zagreb - Opskrba d.o.o.</w:t>
            </w:r>
          </w:p>
        </w:tc>
        <w:tc>
          <w:tcPr>
            <w:tcW w:w="812" w:type="pct"/>
            <w:vAlign w:val="center"/>
          </w:tcPr>
          <w:p w:rsidR="001A5E75" w:rsidRPr="004D717A" w:rsidRDefault="001A5E75" w:rsidP="00EA05F2">
            <w:pPr>
              <w:jc w:val="center"/>
              <w:rPr>
                <w:rFonts w:ascii="Arial" w:hAnsi="Arial" w:cs="Arial"/>
                <w:sz w:val="16"/>
                <w:szCs w:val="16"/>
              </w:rPr>
            </w:pPr>
            <w:r>
              <w:rPr>
                <w:rFonts w:ascii="Arial" w:hAnsi="Arial" w:cs="Arial"/>
                <w:sz w:val="16"/>
                <w:szCs w:val="16"/>
              </w:rPr>
              <w:t>30.studeni 2018.</w:t>
            </w:r>
          </w:p>
        </w:tc>
      </w:tr>
      <w:tr w:rsidR="001A5E75" w:rsidRPr="006D78C8" w:rsidTr="001A5E75">
        <w:trPr>
          <w:trHeight w:val="688"/>
        </w:trPr>
        <w:tc>
          <w:tcPr>
            <w:tcW w:w="281" w:type="pct"/>
            <w:vAlign w:val="center"/>
          </w:tcPr>
          <w:p w:rsidR="001A5E75" w:rsidRPr="004D717A" w:rsidRDefault="001A5E75" w:rsidP="00EA05F2">
            <w:pPr>
              <w:jc w:val="center"/>
              <w:rPr>
                <w:rFonts w:ascii="Arial" w:hAnsi="Arial" w:cs="Arial"/>
                <w:i/>
                <w:sz w:val="16"/>
                <w:szCs w:val="16"/>
              </w:rPr>
            </w:pPr>
            <w:r>
              <w:rPr>
                <w:rFonts w:ascii="Arial" w:hAnsi="Arial" w:cs="Arial"/>
                <w:i/>
                <w:sz w:val="16"/>
                <w:szCs w:val="16"/>
              </w:rPr>
              <w:t>2</w:t>
            </w:r>
          </w:p>
        </w:tc>
        <w:tc>
          <w:tcPr>
            <w:tcW w:w="659"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Opskrba električnom energijom</w:t>
            </w:r>
          </w:p>
        </w:tc>
        <w:tc>
          <w:tcPr>
            <w:tcW w:w="696" w:type="pct"/>
            <w:vAlign w:val="center"/>
          </w:tcPr>
          <w:p w:rsidR="001A5E75" w:rsidRPr="004D717A" w:rsidRDefault="001A5E75" w:rsidP="00EA05F2">
            <w:pPr>
              <w:jc w:val="center"/>
              <w:rPr>
                <w:rFonts w:ascii="Arial" w:hAnsi="Arial" w:cs="Arial"/>
                <w:sz w:val="16"/>
                <w:szCs w:val="16"/>
              </w:rPr>
            </w:pPr>
            <w:r w:rsidRPr="0001349E">
              <w:rPr>
                <w:rFonts w:ascii="Arial" w:hAnsi="Arial" w:cs="Arial"/>
                <w:sz w:val="16"/>
                <w:szCs w:val="16"/>
              </w:rPr>
              <w:t>sklapanje ugovora na temelju okvirnog sporazuma</w:t>
            </w:r>
            <w:r>
              <w:rPr>
                <w:rFonts w:ascii="Arial" w:hAnsi="Arial" w:cs="Arial"/>
                <w:sz w:val="16"/>
                <w:szCs w:val="16"/>
              </w:rPr>
              <w:t xml:space="preserve"> ZŽ</w:t>
            </w:r>
          </w:p>
        </w:tc>
        <w:tc>
          <w:tcPr>
            <w:tcW w:w="580"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93.099,77 kn</w:t>
            </w:r>
          </w:p>
        </w:tc>
        <w:tc>
          <w:tcPr>
            <w:tcW w:w="580"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1.siječanj 2017.</w:t>
            </w:r>
          </w:p>
        </w:tc>
        <w:tc>
          <w:tcPr>
            <w:tcW w:w="580"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19.listopad 2018.</w:t>
            </w:r>
          </w:p>
        </w:tc>
        <w:tc>
          <w:tcPr>
            <w:tcW w:w="812"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HRVATSKI TELEKOM</w:t>
            </w:r>
          </w:p>
        </w:tc>
        <w:tc>
          <w:tcPr>
            <w:tcW w:w="812" w:type="pct"/>
            <w:vAlign w:val="center"/>
          </w:tcPr>
          <w:p w:rsidR="001A5E75" w:rsidRPr="004D717A" w:rsidRDefault="00082FF5" w:rsidP="00EA05F2">
            <w:pPr>
              <w:jc w:val="center"/>
              <w:rPr>
                <w:rFonts w:ascii="Arial" w:hAnsi="Arial" w:cs="Arial"/>
                <w:sz w:val="16"/>
                <w:szCs w:val="16"/>
              </w:rPr>
            </w:pPr>
            <w:r>
              <w:rPr>
                <w:rFonts w:ascii="Arial" w:hAnsi="Arial" w:cs="Arial"/>
                <w:sz w:val="16"/>
                <w:szCs w:val="16"/>
              </w:rPr>
              <w:t>19.listopad 2018.</w:t>
            </w:r>
          </w:p>
        </w:tc>
      </w:tr>
    </w:tbl>
    <w:p w:rsidR="001B1A0E" w:rsidRDefault="001B1A0E" w:rsidP="006D78C8">
      <w:pPr>
        <w:spacing w:after="0" w:line="240" w:lineRule="auto"/>
        <w:rPr>
          <w:rFonts w:ascii="Arial" w:hAnsi="Arial" w:cs="Arial"/>
          <w:sz w:val="18"/>
          <w:szCs w:val="18"/>
        </w:rPr>
      </w:pPr>
    </w:p>
    <w:p w:rsidR="002F44A5" w:rsidRDefault="002F44A5" w:rsidP="006D78C8">
      <w:pPr>
        <w:spacing w:after="0" w:line="240" w:lineRule="auto"/>
        <w:rPr>
          <w:rFonts w:ascii="Arial" w:hAnsi="Arial" w:cs="Arial"/>
          <w:sz w:val="18"/>
          <w:szCs w:val="18"/>
        </w:rPr>
      </w:pPr>
    </w:p>
    <w:p w:rsidR="00EA05F2" w:rsidRDefault="00EA05F2" w:rsidP="006D78C8">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r>
        <w:rPr>
          <w:rFonts w:ascii="Arial" w:hAnsi="Arial" w:cs="Arial"/>
          <w:sz w:val="18"/>
          <w:szCs w:val="18"/>
        </w:rPr>
        <w:t>Podaci u registru su ažurirani na dan:</w:t>
      </w:r>
      <w:r w:rsidR="00D71F54">
        <w:rPr>
          <w:rFonts w:ascii="Arial" w:hAnsi="Arial" w:cs="Arial"/>
          <w:sz w:val="18"/>
          <w:szCs w:val="18"/>
        </w:rPr>
        <w:t xml:space="preserve"> 25</w:t>
      </w:r>
      <w:r w:rsidR="004C227E">
        <w:rPr>
          <w:rFonts w:ascii="Arial" w:hAnsi="Arial" w:cs="Arial"/>
          <w:sz w:val="18"/>
          <w:szCs w:val="18"/>
        </w:rPr>
        <w:t>.</w:t>
      </w:r>
      <w:r w:rsidR="00D71F54">
        <w:rPr>
          <w:rFonts w:ascii="Arial" w:hAnsi="Arial" w:cs="Arial"/>
          <w:sz w:val="18"/>
          <w:szCs w:val="18"/>
        </w:rPr>
        <w:t>rujna</w:t>
      </w:r>
      <w:r w:rsidR="00BB0AD5">
        <w:rPr>
          <w:rFonts w:ascii="Arial" w:hAnsi="Arial" w:cs="Arial"/>
          <w:sz w:val="18"/>
          <w:szCs w:val="18"/>
        </w:rPr>
        <w:t xml:space="preserve"> 2018</w:t>
      </w:r>
      <w:r w:rsidR="004C227E">
        <w:rPr>
          <w:rFonts w:ascii="Arial" w:hAnsi="Arial" w:cs="Arial"/>
          <w:sz w:val="18"/>
          <w:szCs w:val="18"/>
        </w:rPr>
        <w:t>.</w:t>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4C227E">
        <w:rPr>
          <w:rFonts w:ascii="Arial" w:hAnsi="Arial" w:cs="Arial"/>
          <w:sz w:val="18"/>
          <w:szCs w:val="18"/>
        </w:rPr>
        <w:tab/>
      </w:r>
      <w:r w:rsidR="00741999">
        <w:rPr>
          <w:rFonts w:ascii="Arial" w:hAnsi="Arial" w:cs="Arial"/>
          <w:sz w:val="18"/>
          <w:szCs w:val="18"/>
        </w:rPr>
        <w:tab/>
      </w:r>
      <w:r>
        <w:rPr>
          <w:rFonts w:ascii="Arial" w:hAnsi="Arial" w:cs="Arial"/>
          <w:sz w:val="18"/>
          <w:szCs w:val="18"/>
        </w:rPr>
        <w:t xml:space="preserve">Odgovorna osoba naručitelja: </w:t>
      </w:r>
      <w:r w:rsidR="00882EF5">
        <w:rPr>
          <w:rFonts w:ascii="Arial" w:hAnsi="Arial" w:cs="Arial"/>
          <w:sz w:val="18"/>
          <w:szCs w:val="18"/>
        </w:rPr>
        <w:t>Branko Goleš, prof.</w:t>
      </w: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741999" w:rsidRDefault="00741999"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2F44A5" w:rsidRDefault="002F44A5" w:rsidP="002F44A5">
      <w:pPr>
        <w:spacing w:after="0" w:line="240" w:lineRule="auto"/>
        <w:rPr>
          <w:rFonts w:ascii="Arial" w:hAnsi="Arial" w:cs="Arial"/>
          <w:sz w:val="18"/>
          <w:szCs w:val="18"/>
        </w:rPr>
      </w:pPr>
    </w:p>
    <w:p w:rsidR="005B3E46" w:rsidRPr="00741999" w:rsidRDefault="002F44A5" w:rsidP="00741999">
      <w:pPr>
        <w:spacing w:after="0" w:line="240" w:lineRule="auto"/>
        <w:jc w:val="both"/>
        <w:rPr>
          <w:rFonts w:ascii="Arial" w:hAnsi="Arial" w:cs="Arial"/>
          <w:i/>
          <w:sz w:val="16"/>
          <w:szCs w:val="16"/>
        </w:rPr>
      </w:pPr>
      <w:r w:rsidRPr="00741999">
        <w:rPr>
          <w:rFonts w:ascii="Arial" w:hAnsi="Arial" w:cs="Arial"/>
          <w:i/>
          <w:sz w:val="16"/>
          <w:szCs w:val="16"/>
        </w:rPr>
        <w:t xml:space="preserve">Napomena: </w:t>
      </w:r>
      <w:r w:rsidR="005B3E46" w:rsidRPr="00741999">
        <w:rPr>
          <w:rFonts w:ascii="Arial" w:hAnsi="Arial" w:cs="Arial"/>
          <w:i/>
          <w:sz w:val="16"/>
          <w:szCs w:val="16"/>
        </w:rPr>
        <w:t xml:space="preserve">Podaci za pojedinačni ugovor o javnoj nabavi moraju biti dostupni u registru najmanje tri godine od datuma konačnog izvršenja tog ugovora. </w:t>
      </w:r>
      <w:r w:rsidRPr="00741999">
        <w:rPr>
          <w:rFonts w:ascii="Arial" w:hAnsi="Arial" w:cs="Arial"/>
          <w:i/>
          <w:sz w:val="16"/>
          <w:szCs w:val="16"/>
        </w:rPr>
        <w:t xml:space="preserve">Naručitelj je obvezan objaviti ovaj registar na svojim internetskim stranicama. Također, </w:t>
      </w:r>
      <w:r w:rsidR="005B3E46" w:rsidRPr="00741999">
        <w:rPr>
          <w:rFonts w:ascii="Arial" w:hAnsi="Arial" w:cs="Arial"/>
          <w:i/>
          <w:sz w:val="16"/>
          <w:szCs w:val="16"/>
        </w:rPr>
        <w:t>n</w:t>
      </w:r>
      <w:r w:rsidRPr="00741999">
        <w:rPr>
          <w:rFonts w:ascii="Arial" w:hAnsi="Arial" w:cs="Arial"/>
          <w:i/>
          <w:sz w:val="16"/>
          <w:szCs w:val="16"/>
        </w:rPr>
        <w:t xml:space="preserve">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w:t>
      </w:r>
      <w:r w:rsidR="009C16AF">
        <w:rPr>
          <w:rFonts w:ascii="Arial" w:hAnsi="Arial" w:cs="Arial"/>
          <w:i/>
          <w:sz w:val="16"/>
          <w:szCs w:val="16"/>
        </w:rPr>
        <w:t>O</w:t>
      </w:r>
      <w:r w:rsidR="009C16AF" w:rsidRPr="009C16AF">
        <w:rPr>
          <w:rFonts w:ascii="Arial" w:hAnsi="Arial" w:cs="Arial"/>
          <w:i/>
          <w:sz w:val="16"/>
          <w:szCs w:val="16"/>
        </w:rPr>
        <w:t>bjavljivanje registra ne primjenjuju se na ugovore koji uključuju, zahtijevaju i/ili sadržavaju klasificirane podatke.</w:t>
      </w:r>
    </w:p>
    <w:sectPr w:rsidR="005B3E46" w:rsidRPr="00741999" w:rsidSect="006D78C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5A6"/>
    <w:multiLevelType w:val="hybridMultilevel"/>
    <w:tmpl w:val="864EE4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1349E"/>
    <w:rsid w:val="000744D4"/>
    <w:rsid w:val="00082FF5"/>
    <w:rsid w:val="00104CEA"/>
    <w:rsid w:val="001255D8"/>
    <w:rsid w:val="001A5E75"/>
    <w:rsid w:val="001B1A0E"/>
    <w:rsid w:val="00212E64"/>
    <w:rsid w:val="002C6507"/>
    <w:rsid w:val="002F44A5"/>
    <w:rsid w:val="00342524"/>
    <w:rsid w:val="003B64CF"/>
    <w:rsid w:val="004061D9"/>
    <w:rsid w:val="004B75E0"/>
    <w:rsid w:val="004C227E"/>
    <w:rsid w:val="004D717A"/>
    <w:rsid w:val="004F0EB2"/>
    <w:rsid w:val="00513A19"/>
    <w:rsid w:val="00552D6D"/>
    <w:rsid w:val="00596C16"/>
    <w:rsid w:val="005B3E46"/>
    <w:rsid w:val="006D78C8"/>
    <w:rsid w:val="007328C2"/>
    <w:rsid w:val="00741999"/>
    <w:rsid w:val="007C3766"/>
    <w:rsid w:val="00827F92"/>
    <w:rsid w:val="00830D65"/>
    <w:rsid w:val="00882EF5"/>
    <w:rsid w:val="008A5605"/>
    <w:rsid w:val="009C16AF"/>
    <w:rsid w:val="009F673D"/>
    <w:rsid w:val="009F7C54"/>
    <w:rsid w:val="00A7237E"/>
    <w:rsid w:val="00AA4822"/>
    <w:rsid w:val="00AC6E88"/>
    <w:rsid w:val="00B24CEC"/>
    <w:rsid w:val="00B34200"/>
    <w:rsid w:val="00B56705"/>
    <w:rsid w:val="00BA549D"/>
    <w:rsid w:val="00BA54BC"/>
    <w:rsid w:val="00BB0AD5"/>
    <w:rsid w:val="00C73AE6"/>
    <w:rsid w:val="00CB3BB6"/>
    <w:rsid w:val="00CF1222"/>
    <w:rsid w:val="00D33BB2"/>
    <w:rsid w:val="00D71F54"/>
    <w:rsid w:val="00E11099"/>
    <w:rsid w:val="00E14FA1"/>
    <w:rsid w:val="00E82A70"/>
    <w:rsid w:val="00EA05F2"/>
    <w:rsid w:val="00EE2B1C"/>
    <w:rsid w:val="00F24CC5"/>
    <w:rsid w:val="00F5387C"/>
    <w:rsid w:val="00FC7DA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CDB72-A57D-4601-B2FC-D1B8AB64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1349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49E"/>
    <w:rPr>
      <w:rFonts w:ascii="Segoe UI" w:hAnsi="Segoe UI" w:cs="Segoe UI"/>
      <w:sz w:val="18"/>
      <w:szCs w:val="18"/>
    </w:rPr>
  </w:style>
  <w:style w:type="paragraph" w:styleId="Odlomakpopisa">
    <w:name w:val="List Paragraph"/>
    <w:basedOn w:val="Normal"/>
    <w:uiPriority w:val="34"/>
    <w:qFormat/>
    <w:rsid w:val="001A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110FE-4EB2-416A-8B3A-F9974F1B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699</Words>
  <Characters>3985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DAJANA ŽIVKOVIĆ</dc:creator>
  <cp:lastModifiedBy>Suzana Kralj Šantić</cp:lastModifiedBy>
  <cp:revision>2</cp:revision>
  <cp:lastPrinted>2017-01-12T14:16:00Z</cp:lastPrinted>
  <dcterms:created xsi:type="dcterms:W3CDTF">2018-10-17T07:45:00Z</dcterms:created>
  <dcterms:modified xsi:type="dcterms:W3CDTF">2018-10-17T07:45:00Z</dcterms:modified>
</cp:coreProperties>
</file>